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Капитанская дочка: Исторический контекст и темы повести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Рассмотрим, как исторический контекст влияет на развитие событий в повести Александра Сергеевича Пушкина «Капитанская дочка». Эта работа не только увлекательная история о любви и предательстве, но и важный исторический документ, отражающий реалии России XVIII века.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Исторический контекст — это совокупность исторических, социальных и культурных условий, в которых создается произведение. В «Капитанской дочке» Пушкин описывает события, происходящие во время Пугачевского восстания, что позволяет читателю глубже понять не только сюжет, но и характеры героев, их поступки и мотивацию.</w:t>
      </w:r>
    </w:p>
    <w:p>
      <w:pPr>
        <w:pStyle w:val="paragraphStyleText"/>
      </w:pPr>
      <w:r>
        <w:rPr>
          <w:rStyle w:val="fontStyleText"/>
        </w:rPr>
        <w:t xml:space="preserve">Тезис. Я считаю, что исторический контекст в «Капитанской дочке» играет ключевую роль в раскрытии тем преданности, чести и борьбы за свободу, что делает повесть актуальной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«Капитанская дочка». В центре сюжета находится история любви между Петром Гриневым и Машей Мироновой, на фоне исторических событий, связанных с восстанием Пугачева. Петр, будучи молодым офицером, оказывается в плену у восставших, и именно в этот момент он проявляет свою преданность и благородство. Важным эпизодом является момент, когда Гринев отказывается выдать Машу Пугачеву, несмотря на угрозы. Это показывает, как исторические обстоятельства формируют личные качества человека.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тезис о том, что в условиях исторической нестабильности и насилия, личные ценности, такие как честь и преданность, становятся особенно значимыми. Гринев, несмотря на опасность, остается верен своим принципам, что подчеркивает важность человеческой морали даже в самые трудные времена.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«Капитанская дочка» не только рассказывает о любви и предательстве, но и служит отражением исторических реалий своего времени. Пушкин мастерски вплетает в сюжет исторические события, что позволяет читателю осознать, как они влияют на судьбы людей. Я считаю, что именно благодаря этому историческому контексту повесть остается актуальной и поучительной для современных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