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моими глазами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darya.tchechui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точек зрения, и каждый человек воспринимает окружающую действительность по-своему. Вопрос о том, как именно мы видим мир, является актуальным и многогранным. Каковы причины различий в восприятии? Почему одни люди видят мир в ярких красках, а другие — в серых тонах? Чтобы ответить на эти вопросы, необходимо понять, что восприятие мира зависит от множества факторов, включая личный опыт, эмоциональное состояние и культурные традиции. Я считаю, что мир, который мы видим, формируется под влиянием нашего внутреннего состояния и жизненных обстоятельств.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представляет собой образ человека, который, несмотря на все трудности и невзгоды, продолжает бороться за свою мечту. В одном из эпизодов он выходит в море, полон надежд на удачу, и его восприятие мира становится ярким и насыщенным. Он видит красоту океана, величие природы и ощущает себя частью этого мира. Однако, когда он сталкивается с трудностями, его восприятие меняется. Он начинает видеть мир как место, полное борьбы и страданий.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внутреннее состояние человека влияет на его восприятие окружающей действительности. Сантьяго, несмотря на свои неудачи, продолжает верить в себя и свои силы. Его борьба с рыбой символизирует не только физическую, но и духовную борьбу, которая происходит в каждом из нас. Таким образом, пример Сантьяго доказывает, что восприятие мира может меняться в зависимости от обстоятельств, но важно сохранять надежду и стремление к мечте.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мир, который мы видим, — это отражение нашего внутреннего состояния. Каждый из нас имеет свою уникальную точку зрения, и именно это разнообразие делает наш мир таким интересным и многогранным. Я считаю, что, несмотря на трудности, важно сохранять оптимизм и веру в лучшее, ведь именно это позволяет нам видеть мир в ярких красках.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