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Казахстан - сухопутная страна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Fargory Dorydory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Казахстан — это уникальная страна, расположенная в сердце Евразии. Вопрос о том, как географическое положение влияет на развитие государства, становится особенно актуальным, когда речь идет о сухопутных странах. Сухопутная страна — это территория, не имеющая выхода к морю, что накладывает определенные ограничения на ее экономическое и социальное развитие. Я считаю, что отсутствие выхода к морю создает как трудности, так и возможности для Казахстана, формируя его уникальный путь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истории и географии Казахстана. Эта страна занимает девятое место в мире по площади и является крупнейшей страной, не имеющей выхода к морю. Казахстан граничит с несколькими государствами, включая Россию, Китай, Кыргызстан, Узбекистан и Туркменистан. Это соседство открывает возможности для торговли и культурного обмена, но также создает определенные вызовы, связанные с транспортировкой товаров и доступом к международным рынкам.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подтверждающих мой тезис, является развитие транспортной инфраструктуры в Казахстане. В последние годы правительство страны активно инвестирует в строительство дорог, железных дорог и логистических центров. Например, проект "Новый шелковый путь" направлен на создание эффективного транспортного коридора между Европой и Азией. Это не только улучшает внутреннюю инфраструктуру, но и способствует интеграции Казахстана в международные торговые сети.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эти усилия, Казахстан сталкивается с проблемами, связанными с отсутствием выхода к морю. Ограниченные возможности для морской торговли могут привести к увеличению затрат на транспортировку и зависимость от соседних стран. Это подчеркивает важность диверсификации экономики и развития альтернативных маршрутов для экспорта и импорта.</w:t>
      </w:r>
    </w:p>
    <w:p>
      <w:pPr>
        <w:pStyle w:val="paragraphStyleText"/>
      </w:pPr>
      <w:r>
        <w:rPr>
          <w:rStyle w:val="fontStyleText"/>
        </w:rPr>
        <w:t xml:space="preserve">В заключение, Казахстан как сухопутная страна имеет свои уникальные вызовы и возможности. Географическое положение формирует экономическую стратегию и социальное развитие государства. Я считаю, что правильное использование имеющихся ресурсов и активное развитие транспортной инфраструктуры помогут Казахстану преодолеть трудности, связанные с отсутствием выхода к морю, и стать важным игроком на международной арене.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