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Гордость: достоинство или недостаток?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Кузина Анна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Гордость — это чувство, которое может быть как достоинством, так и недостатком. Вопрос о том, является ли гордость положительной или отрицательной чертой, вызывает множество споров. Давайте рассмотрим, что такое гордость.</w:t>
      </w:r>
    </w:p>
    <w:p>
      <w:pPr>
        <w:pStyle w:val="paragraphStyleText"/>
      </w:pPr>
      <w:r>
        <w:rPr>
          <w:rStyle w:val="fontStyleText"/>
        </w:rPr>
        <w:t xml:space="preserve">Гордость — это эмоциональное состояние, которое связано с чувством собственного достоинства и самоуважения. Она может проявляться в уверенности в своих силах и достижениях, но также может перерастать в высокомерие и пренебрежение к другим. Важно понимать, что гордость может быть как конструктивной, так и деструктивной. Я считаю, что гордость, если она не переходит границы разумного, может служить источником силы и мотивации, но в то же время, если она становится чрезмерной, может привести к изоляции и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«Гордость и предубеждение» Джейн Остин. Главная героиня, Элизабета Беннет, является ярким примером того, как гордость может влиять на отношения между людьми. В начале романа Элизабета проявляет гордость, когда отвергает предложения мистера Дарси, считая его высокомерным и недостойным. Однако по мере развития сюжета она начинает осознавать, что ее собственные предвзятости и гордость мешают ей увидеть истинную природу Дарси.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гордость может стать препятствием для понимания и близости между людьми. Элизабета, будучи гордой, не желает признавать свои ошибки и предвзятости, что приводит к недопониманию и конфликту. Однако в конечном итоге, когда она преодолевает свою гордость, она открывает для себя истинные чувства и намерения Дарси, что приводит к их сближению. Таким образом, гордость, которая изначально казалась недостатком, в итоге становится частью ее роста и 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гордость может быть как достоинством, так и недостатком, в зависимости от того, как она проявляется в жизни человека. Важно уметь контролировать свои чувства и не позволять гордости затмевать разум. Я считаю, что, осознавая свои слабости и предвзятости, мы можем использовать гордость как стимул для личностного роста и улучшения отношений с окружающими.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