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Дом Фамусова: Олицетворение барской Москвы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+79660015517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барская Москва олицетворяется в произведении Д.И. Фонвизина «Недоросль», является актуальным и многогранным. В этом произведении автор создает яркий образ общества, в котором царит невежество, лицемерие и безнравственность. Барская Москва, представленная через призму жизни Фамусова и его окружения, становится символом того времени, когда социальные и моральные ценности были искажены.</w:t>
      </w:r>
    </w:p>
    <w:p>
      <w:pPr>
        <w:pStyle w:val="paragraphStyleText"/>
      </w:pPr>
      <w:r>
        <w:rPr>
          <w:rStyle w:val="fontStyleText"/>
        </w:rPr>
        <w:t xml:space="preserve">Барская Москва в контексте произведения Фонвизина — это не просто географическое место, а целая система отношений и представлений, в которой господствует идея о превосходстве дворянства. Фамусов, как главный герой, олицетворяет эту систему. Он является представителем того слоя общества, который считает себя выше других, не обладая при этом ни знаниями, ни моральными принципами. Я считаю, что Фамусов — это не просто комический персонаж, а символ того, как барская Москва погрязла в невежестве и самодовольстве.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Фамусов обсуждает с друзьями вопрос о воспитании своего сына Митрофана. Он говорит о том, что «не нужно учить его, а то вырастет умным». Этот момент ярко иллюстрирует отношение Фамусова к образованию и воспитанию. Он считает, что знание — это нечто ненужное, что может помешать его сыну занять достойное место в обществе. Митрофан, в свою очередь, становится олицетворением этого бездумного существования, когда человек не стремится к развитию и познанию.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барская Москва, представленная через образ Фамусова, является символом не только социального, но и культурного упадка. Невежество и безразличие к знаниям становятся основными чертами этого общества, что приводит к его деградации.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Фонвизина «Недоросль» является ярким примером олицетворения барской Москвы. Через образы Фамусова и его окружения автор показывает, как невежество и лицемерие могут разрушать общество. Я считаю, что это произведение остается актуальным и в наше время, когда мы сталкиваемся с подобными явлениями в современном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