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Вечное и злободневное в спорах поколений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MAX05032004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спорах поколений всегда был актуален и остается таковым в современном обществе. В романе Ивана Сергеевича Тургенева «Отцы и дети» мы можем наблюдать, как различия в мировосприятии между старшим и младшим поколениями приводят к конфликтам и недопониманию. Эти споры касаются не только личных взглядов, но и более глубоких философских и социальных вопросов, что делает их вечными и злободневными.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«поколение». Поколение — это группа людей, родившихся и выросших в одно и то же время, которые разделяют схожие взгляды и ценности. В «Отцах и детях» мы видим два поколения: старшее, представляемое такими героями, как Николай Петрович Кирсанов, и молодое, олицетворяемое Евгением Базаровым. Эти персонажи символизируют разные подходы к жизни, различия в идеалах и ценностях.</w:t>
      </w:r>
    </w:p>
    <w:p>
      <w:pPr>
        <w:pStyle w:val="paragraphStyleText"/>
      </w:pPr>
      <w:r>
        <w:rPr>
          <w:rStyle w:val="fontStyleText"/>
        </w:rPr>
        <w:t xml:space="preserve">Я считаю, что споры между поколениями в романе Тургенева подчеркивают важность понимания и уважения к различиям, а также необходимость диалога между ними.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где проявляются эти споры. Например, в сцене, когда Базаров открыто критикует старые традиции и взгляды Кирсанова, мы видим, как молодое поколение отвергает устои, которые были важны для старшего поколения. Базаров, как нигилист, отрицает все, что не может быть обосновано научно, и это вызывает у Кирсанова чувство недоумения и обиды.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молодое поколение стремится к новому, отвергая старые ценности, что приводит к конфликту. Базаров считает, что старые идеалы устарели и не имеют места в современном мире, в то время как Кирсанов пытается донести до него важность традиций и человеческих отношений. Таким образом, мы видим, как споры между поколениями могут быть не только источником конфликта, но и возможностью для роста и 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споры поколений в романе «Отцы и дети» Тургенева подчеркивают вечные темы конфликта и поиска общего языка между различными взглядами на жизнь. Эти споры остаются злободневными и в наше время, когда новые идеи и ценности сталкиваются с устоявшимися традициями. Понимание и уважение к различиям между поколениями могут стать основой для более гармоничного сосуществования.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