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картины "Цветы, фрукты, птица" Льва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Инна Шигапова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Искусство живописи всегда привлекало внимание людей, ведь оно способно передать эмоции, чувства и настроение, которые сложно выразить словами. Одним из ярких примеров такого искусства является картина Льва Толстого «Цветы, фрукты, птица».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Картина — это не просто изображение, это целый мир, в котором художник передает свои мысли и чувства. В данном случае, «Цветы, фрукты, птица» — это не просто натюрморт, а глубокая философская работа, в которой заключены размышления о жизни, природе и гармонии.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картине Льва Толстого «Цветы, фрукты, птица» автор мастерски передает красоту и гармонию природы, что заставляет зрителя задуматься о важности сохранения этого прекрасного мира.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«Цветы, фрукты, птица». На ней изображены яркие цветы, спелые фрукты и птица, которые создают атмосферу радости и умиротворения. Цветы, с их разнообразием форм и оттенков, символизируют красоту и мимолетность жизни. Фрукты, в свою очередь, олицетворяют изобилие и плодовитость природы. Птица, сидящая среди этого великолепия, добавляет динамику и жизнь в статичную композицию.</w:t>
      </w:r>
    </w:p>
    <w:p>
      <w:pPr>
        <w:pStyle w:val="paragraphStyleText"/>
      </w:pPr>
      <w:r>
        <w:rPr>
          <w:rStyle w:val="fontStyleText"/>
        </w:rPr>
        <w:t xml:space="preserve">Анализируя эту картину, можно заметить, что каждый элемент в ней имеет свое значение. Цветы, распускающиеся на картине, напоминают о том, что жизнь прекрасна, но она также хрупка и недолговечна. Фрукты, которые мы видим, символизируют плоды труда и изобилие, которое природа дарит человеку. Птица, как символ свободы и жизни, подчеркивает единство всех этих элементов. Таким образом, картина Толстого не просто изображает натюрморт, а создает целую философскую концепцию, заставляющую зрителя задуматься о гармонии в природе и жизни.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картина «Цветы, фрукты, птица» Льва Толстого является не только произведением искусства, но и глубоким размышлением о жизни и природе. Я считаю, что через эту работу автор передает важное послание о необходимости бережного отношения к окружающему миру и ценности его красоты.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