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Кейт Миддлтон: Вклад в благотворительность и воспитание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maria.ahmatov4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Кейт Миддлтон, герцогиня Кембриджская, является одной из самых известных и влиятельных фигур современности. Вопрос о ее вкладе в благотворительность и воспитание детей вызывает большой интерес и обсуждение. Каковы же основные аспекты ее деятельности в этих сферах?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благотворительность, которая подразумевает помощь нуждающимся, поддержку различных социальных инициатив и проектов. Благотворительность может принимать различные формы: от финансовой помощи до активного участия в мероприятиях и акциях. Воспитание детей, в свою очередь, включает в себя не только заботу о физическом и эмоциональном состоянии детей, но и формирование их ценностей, моральных ориентиров и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Кейт Миддлтон делает значительный вклад в благотворительность и воспитание детей, используя свою популярность и влияние для решения актуальных социальных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деятельности Кейт в области благотворительности. Она активно поддерживает множество организаций, таких как Place2Be, которая занимается психическим здоровьем детей, и Action on Addiction, работающую с зависимостями. Например, в одном из своих недавних визитов Кейт посетила школу, где она общалась с детьми и их родителями, обсуждая важность психического здоровья. Этот эпизод подчеркивает ее стремление не только привлекать внимание к проблемам, но и непосредственно участвовать в их решении. Кейт не просто является лицом благотворительных акций, она искренне интересуется судьбами людей, с которыми встречается, и это делает ее вклад особенно значимым.</w:t>
      </w:r>
    </w:p>
    <w:p>
      <w:pPr>
        <w:pStyle w:val="paragraphStyleText"/>
      </w:pPr>
      <w:r>
        <w:rPr>
          <w:rStyle w:val="fontStyleText"/>
        </w:rPr>
        <w:t xml:space="preserve">Что касается воспитания детей, Кейт и принц Уильям активно делятся своими подходами к родительству. Они подчеркивают важность общения с детьми, совместного времяпрепровождения и формирования у них чувства ответственности. Например, Кейт часто говорит о том, как важно прививать детям любовь к природе и активному образу жизни. Это не только способствует физическому развитию, но и формирует у детей уважение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Таким образом, деятельность Кейт Миддлтон в области благотворительности и воспитания детей является ярким примером того, как можно использовать свою позицию для положительных изменений в обществе. Она не только поддерживает важные инициативы, но и активно участвует в жизни детей, формируя у них правильные ценности и моральные ориентиры. В заключение, можно сказать, что вклад Кейт в эти сферы неоценим и служит вдохновением для многих.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