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Полезные ископаемые Бразилии: богатство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Бразилия — это страна, обладающая невероятным природным богатством, в том числе и разнообразными полезными ископаемыми. Вопрос о том, как именно эти ресурсы влияют на экономику и жизнь людей в стране, становится все более актуальным. Полезные ископаемые — это природные ресурсы, которые могут быть использованы в производстве и экономике, такие как металлы, уголь, нефть и газ. Они играют ключевую роль в развитии любой страны, и Бразилия не является исключением. Я считаю, что богатство полезных ископаемых Бразилии не только способствует экономическому росту, но и создает определенные вызовы для устойчивого развития страны.</w:t>
      </w:r>
    </w:p>
    <w:p>
      <w:pPr>
        <w:pStyle w:val="paragraphStyleText"/>
      </w:pPr>
      <w:r>
        <w:rPr>
          <w:rStyle w:val="fontStyleText"/>
        </w:rPr>
        <w:t xml:space="preserve">Обратимся к фактам о полезных ископаемых Бразилии. Страна является одним из крупнейших производителей железной руды в мире, а также обладает значительными запасами бокситов, золота и алмазов. Например, в штате Минейроис находится крупнейшее в мире месторождение железной руды, которое обеспечивает рабочие места и приносит значительные доходы в бюджет. Однако, несмотря на экономические выгоды, добыча полезных ископаемых также приводит к экологическим проблемам, таким как вырубка лесов и загрязнение водоемов.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рассмотреть ситуацию с добычей золота в Амазонии. Местные жители, которые веками жили в гармонии с природой, сталкиваются с последствиями масштабной добычи, которая разрушает их экосистему. Это приводит к конфликтам между компаниями, занимающимися добычей, и коренными народами, которые пытаются защитить свои земли. Таким образом, мы видим, что богатство полезных ископаемых может стать причиной не только экономического процветания, но и социальных конфликтов и экологических катастроф.</w:t>
      </w:r>
    </w:p>
    <w:p>
      <w:pPr>
        <w:pStyle w:val="paragraphStyleText"/>
      </w:pPr>
      <w:r>
        <w:rPr>
          <w:rStyle w:val="fontStyleText"/>
        </w:rPr>
        <w:t xml:space="preserve">В заключение, полезные ископаемые Бразилии представляют собой как огромный потенциал для экономического роста, так и серьезные вызовы для устойчивого развития. Я считаю, что для того, чтобы извлечь максимальную пользу из этих ресурсов, необходимо находить баланс между экономическими интересами и защитой окружающей среды, а также учитывать права местных жителей. Только так Бразилия сможет использовать свои природные богатства во благо всех своих граждан.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