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Распад Киевской Руси и новые политические центры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распаде Киевской Руси и образовании новых политических центров является одной из ключевых тем в изучении истории Восточной Европы. Этот процесс, происходивший в XIII-XV веках, стал результатом множества факторов, включая внутренние противоречия, внешние угрозы и экономические изменения. Чтобы понять, что именно привело к распаду великого государства, необходимо рассмотреть, что такое Киевская Русь и какие ее характеристики способствовали ее единству.</w:t>
      </w:r>
    </w:p>
    <w:p>
      <w:pPr>
        <w:pStyle w:val="paragraphStyleText"/>
      </w:pPr>
      <w:r>
        <w:rPr>
          <w:rStyle w:val="fontStyleText"/>
        </w:rPr>
        <w:t xml:space="preserve">Киевская Русь — это средневековое государственное образование, которое существовало на территории современных Украины, России и Беларуси. Она была основана в IX веке и достигла своего расцвета в X-XI веках, когда Киев стал важным политическим и культурным центром. Однако с течением времени, из-за феодальной раздробленности, междоусобиц и нашествий, Киевская Русь начала терять свою целостность. Я считаю, что распад Киевской Руси был вызван как внутренними конфликтами, так и внешними факторами, такими как нашествия монголо-татар.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которые иллюстрируют этот процесс. Одним из ярких примеров является борьба за власть между различными князьями, что привело к ослаблению центральной власти. В частности, в XII веке князья начали активно бороться за влияние, что привело к образованию отдельных княжеств, таких как Галицкое, Волынское и Черниговское. Эти княжества стали независимыми политическими центрами, что способствовало дальнейшему распаду единого государства.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внутренние конфликты и борьба за власть между князьями ослабили Киевскую Русь, что сделало ее уязвимой для внешних угроз. В результате нашествия монголо-татар в XIII веке, Киев был разрушен, а его влияние на восточнославянские земли значительно ослабло. Это нашествие стало катализатором для формирования новых политических центров, таких как Московское княжество, которое в дальнейшем стало основой для создания Российского государства.</w:t>
      </w:r>
    </w:p>
    <w:p>
      <w:pPr>
        <w:pStyle w:val="paragraphStyleText"/>
      </w:pPr>
      <w:r>
        <w:rPr>
          <w:rStyle w:val="fontStyleText"/>
        </w:rPr>
        <w:t xml:space="preserve">В заключение, распад Киевской Руси и образование новых политических центров — это сложный и многогранный процесс, который был вызван как внутренними противоречиями, так и внешними угрозами. Я считаю, что изучение этого периода истории помогает нам лучше понять, как формировались современные государства на территории Восточной Европы и какие уроки можно извлечь из прошлого.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