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гордые люди часто бывают одинокими: На примере Ларры из рассказа 'Старуха Изергиль'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почему гордые люди часто бывают одинокими, является актуальным и многогранным. Гордыня, как черта характера, может приводить к изоляции человека от окружающих, создавая барьеры в общении и взаимодействии. Давайте рассмотрим, что такое гордость и как она влияет на человеческие отношения.</w:t>
      </w:r>
    </w:p>
    <w:p>
      <w:pPr>
        <w:pStyle w:val="paragraphStyleText"/>
      </w:pPr>
      <w:r>
        <w:rPr>
          <w:rStyle w:val="fontStyleText"/>
        </w:rPr>
        <w:t xml:space="preserve">Гордость — это чувство собственного достоинства, которое может перерастать в высокомерие и пренебрежение к другим. Люди, обладающие чрезмерной гордостью, часто ставят себя выше окружающих, что приводит к конфликтам и недопониманию. Я считаю, что гордые люди, не желая идти на компромиссы и не умея признавать свои ошибки, в конечном итоге оказываются в одиночестве.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"Старуха Изергиль" А. П. Чехова, где ярким примером гордости является персонаж Ларра. Ларра — это человек, который гордится своей силой и независимостью. Он не желает подчиняться никому и не признает авторитетов, что делает его изолированным от общества. В одном из эпизодов рассказа Ларра отказывается от помощи старухи Изергиль, считая, что он способен справиться со всеми трудностями самостоятельно. Это решение становится для него роковым, так как в итоге он остается один, без поддержки и понимания.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Ларры, можно заметить, что его гордость мешает ему установить близкие отношения с другими людьми. Он не умеет делиться своими переживаниями и не открывается окружающим, что приводит к его одиночеству. Ларра, будучи сильным и независимым, не понимает, что истинная сила заключается в умении быть уязвимым и открытым для других. Его гордость становится преградой на пути к человеческому теплу и взаимопониманию.</w:t>
      </w:r>
    </w:p>
    <w:p>
      <w:pPr>
        <w:pStyle w:val="paragraphStyleText"/>
      </w:pPr>
      <w:r>
        <w:rPr>
          <w:rStyle w:val="fontStyleText"/>
        </w:rPr>
        <w:t xml:space="preserve">Таким образом, гордость может стать причиной одиночества, как это показано на примере Ларры из рассказа "Старуха Изергиль". Человек, который не умеет признавать свои слабости и не желает идти на компромиссы, рискует остаться в изоляции. Важно помнить, что истинные отношения строятся на взаимопонимании и уважении, а не на гордости и высокомерии.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