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чувств в жизни человека по пьесе 'Гроза' Островского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amiliya.malkova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Чувства играют важную роль в жизни человека, определяя его поступки, выбор и отношения с окружающими. Вопрос о том, как именно чувства влияют на жизнь человека, является актуальным и многогранным. Чувства можно охарактеризовать как эмоциональные состояния, которые формируют наше восприятие мира и взаимодействие с ним. Они могут быть как положительными, так и отрицательными, и именно от их проявления зависит, как мы будем действовать в той или иной ситуации. Я считаю, что чувства, как положительные, так и отрицательные, являются движущей силой человеческой жизни, и это особенно ярко показано в пьесе А. Н. Островского "Гроза".</w:t>
      </w:r>
    </w:p>
    <w:p>
      <w:pPr>
        <w:pStyle w:val="paragraphStyleText"/>
      </w:pPr>
      <w:r>
        <w:rPr>
          <w:rStyle w:val="fontStyleText"/>
        </w:rPr>
        <w:t xml:space="preserve">Обратимся к пьесе "Гроза" Островского, где чувства героев становятся основой их действий и решений. Главная героиня, Катерина, является ярким примером того, как внутренние переживания могут влиять на судьбу человека. Она живет в атмосфере угнетения и страха, что вызывает в ней глубокие страдания. Катерина испытывает сильные чувства любви к Борису, которые противоречат ее обязанностям перед семьей и обществом. В одном из эпизодов, когда она решает открыться Борису и признаться в своих чувствах, мы видим, как ее внутренний конфликт достигает пика. Она понимает, что ее любовь не только приносит ей счастье, но и может разрушить ее жизнь.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чувства могут быть как источником радости, так и причиной страданий. Катерина, стремясь к свободе и счастью, оказывается в ловушке своих эмоций, что в конечном итоге приводит к трагическим последствиям. Таким образом, ее судьба иллюстрирует, как чувства могут определять выбор человека и влиять на его жизнь.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чувства играют ключевую роль в жизни человека, формируя его личность и определяя его поступки. Пьеса "Гроза" А. Н. Островского наглядно демонстрирует, как внутренние переживания героев влияют на их судьбы, подчеркивая важность эмоционального аспекта в человеческой жизни. Я считаю, что понимание и осознание своих чувств — это важный шаг к гармонии и счастью.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