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Презрение Базарова к любви в романе "Отцы и дети"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Елизавета Рудь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любви и ее значении в жизни человека всегда был актуален. Особенно это касается таких произведений, как роман И.С. Тургенева «Отцы и дети», где любовь рассматривается через призму различных мировоззрений. В центре внимания оказывается главный герой — Евгений Базаров, который демонстрирует презрение к любви, считая ее проявлением слабости и иллюзии.</w:t>
      </w:r>
    </w:p>
    <w:p>
      <w:pPr>
        <w:pStyle w:val="paragraphStyleText"/>
      </w:pPr>
      <w:r>
        <w:rPr>
          <w:rStyle w:val="fontStyleText"/>
        </w:rPr>
        <w:t xml:space="preserve">Презрение Базарова к любви можно объяснить его философскими взглядами. Он является представителем нигилизма, отвергая все традиционные ценности, включая романтические чувства. Базаров считает, что любовь — это лишь химическая реакция, не имеющая под собой никакой глубокой основы. Он не видит в ней ничего, кроме временного увлечения, которое отвлекает человека от более важных дел, таких как наука и прогресс.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Базаров встречает Анну Одинцову. Несмотря на то, что он испытывает к ней сильные чувства, он старается подавить их, считая, что любовь — это нечто недостойное его внимания. Он даже говорит: «Я не люблю, я не могу любить». Это утверждение подчеркивает его внутренний конфликт: с одной стороны, он не может игнорировать свои чувства, с другой — его идеология не позволяет ему признать их.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презрение Базарова к любви становится его защитным механизмом. Он боится уязвимости, которую приносит любовь, и предпочитает оставаться в рамках своей философии. Таким образом, его презрение к любви не только отражает его личные убеждения, но и служит иллюстрацией более широкой темы конфликта между старым и новым, между традиционными ценностями и новыми идеями.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презрение Базарова к любви в романе «Отцы и дети» является не только выражением его нигилистических взглядов, но и отражением внутренней борьбы человека, который пытается найти свое место в мире, где старые идеалы теряют свою значимость. Я считаю, что это презрение, в конечном счете, приводит к его одиночеству и трагедии, подчеркивая, что любовь — это неотъемлемая часть человеческой жизни, которую невозможно полностью отвергнуть.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