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Путешествие в Средневековый Город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korzharina2012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Путешествие в Средневековый город — это увлекательная тема, которая позволяет нам заглянуть в прошлое и понять, как жили люди в те далекие времена. Что же такое Средневековый город? Это не просто место на карте, а целая эпоха, наполненная своими традициями, обычаями и образом жизни. Средневековые города были центрами торговли, культуры и ремесел, где сосредоточивались различные слои населения, от простых крестьян до знатных дворян. Я считаю, что путешествие в такой город может открыть нам глаза на многие аспекты человеческой жизни, которые мы порой не замечаем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одного из таких городов, например, к городу Кёльн, который в Средние века был важным торговым центром. Узкие улочки, мощеные камнем, окружены высокими домами с черепичными крышами. На центральной площади возвышается величественный собор, который служит не только местом для молитвы, но и символом могущества города. Вокруг площади расположены лавки, где торговцы предлагают свои товары: ткани, специи, изделия ремесленников. В этом городе можно встретить людей разных профессий, от кузнецов до купцов, и каждый из них вносит свой вклад в жизнь города.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всю красоту и разнообразие, жизнь в Средневековом городе была полна трудностей. Эпидемии, войны и социальные конфликты часто угрожали спокойствию его жителей. Например, в Кёльне, как и в других городах, вспышки чумы уносили жизни тысяч людей. Это показывает, что даже в условиях процветания, жизнь была хрупкой и непредсказуемой. Таким образом, путешествие в Средневековый город не только знакомит нас с его архитектурой и культурой, но и заставляет задуматься о том, как люди справлялись с трудностями и сохраняли свою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путешествие в Средневековый город — это не просто экскурсия по историческим местам, а возможность глубже понять человеческую природу и ее борьбу за выживание. Я считаю, что изучение таких городов помогает нам осознать, как много мы можем узнать из прошлого и как важно сохранять память о тех, кто жил до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