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Поэма Некрасова и Гриша Добросклонов: поиск счастья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Баландина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счастье и как его ищут люди в разных обстоятельствах. Счастье — это состояние внутреннего удовлетворения, гармонии и радости, которое каждый человек стремится достичь в своей жизни. Оно может проявляться в различных формах: в любви, в семье, в работе или в самореализации. Поэма Н. А. Некрасова "Кому на Руси жить хорошо" и судьба Гриши Добросклонова прекрасно иллюстрируют этот поиск счастья, показывая, как разные обстоятельства и выборы влияют на его достижение. Я считаю, что в поисках счастья важны не только внешние условия, но и внутренние качества человека, его стремление к справедливости и добру.</w:t>
      </w:r>
    </w:p>
    <w:p>
      <w:pPr>
        <w:pStyle w:val="paragraphStyleText"/>
      </w:pPr>
      <w:r>
        <w:rPr>
          <w:rStyle w:val="fontStyleText"/>
        </w:rPr>
        <w:t xml:space="preserve">Обратимся к поэме "Кому на Руси жить хорошо". В этом произведении Некрасов описывает жизнь крестьян, их страдания и надежды на лучшее будущее. Гриша Добросклонов — один из центральных персонажей, который олицетворяет стремление к справедливости и счастью. Он мечтает о том, чтобы его земляки жили лучше, чтобы их труд был оценен по достоинству. Гриша, несмотря на свою молодость, уже осознает, что счастье невозможно без борьбы за права и свободы. В одном из эпизодов он говорит о том, что счастье для него — это не только личное благополучие, но и счастье всех людей вокруг.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Гриша Добросклонов понимает счастье. Он не ищет его в эгоистичных желаниях, а стремится к общему благу. Его действия и мысли подтверждают мой тезис о том, что внутренние качества человека, такие как доброта, сострадание и стремление к справедливости, играют ключевую роль в поисках счастья. Гриша становится символом надежды для своих товарищей, и его идеалы вдохновляют их на борьбу за лучшее будущее.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поэма Н. А. Некрасова и образ Гриши Добросклонова показывают, что счастье — это не только личное достижение, но и результат совместных усилий и стремлений к справедливости. Я считаю, что истинное счастье возможно только тогда, когда мы заботимся о других и стремимся к общему благу.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