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Экономические Споры: Причины и Пути Разрешения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карнавал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экономические споры становятся все более актуальными. Давайте рассмотрим, что такое экономические споры и какие факторы способствуют их возникновению. Экономические споры — это конфликты, возникающие между различными участниками экономических отношений, будь то компании, государства или отдельные граждане. Эти споры могут касаться различных аспектов, таких как распределение ресурсов, условия контрактов, налогообложение и многие другие вопросы, которые имеют прямое влияние на финансовое благополучие сторон.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основными причинами экономических споров являются недостаток информации, различия в интересах сторон и отсутствие четких правовых норм. В условиях глобализации и быстрого изменения экономической среды, участники сделок часто сталкиваются с неопределенностью, что может приводить к недопониманию и конфликтам.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произведения «Деньги» А. П. Чехова. В этом рассказе автор описывает ситуацию, когда два бизнесмена не могут прийти к соглашению о цене на товар. Один из них считает, что цена завышена, а другой — что она справедлива. В результате их спора дело доходит до судебного разбирательства, что только усугубляет ситуацию и приводит к дополнительным затратам для обеих сторон.</w:t>
      </w:r>
    </w:p>
    <w:p>
      <w:pPr>
        <w:pStyle w:val="paragraphStyleText"/>
      </w:pPr>
      <w:r>
        <w:rPr>
          <w:rStyle w:val="fontStyleText"/>
        </w:rPr>
        <w:t xml:space="preserve">Этот эпизод наглядно демонстрирует, как различия в восприятии ценности товара могут привести к экономическим спорам. Недостаток информации о рыночной ситуации и отсутствие четких критериев для оценки стоимости товара становятся основными факторами, способствующими конфликту. Таким образом, пример из рассказа Чехова подтверждает мой тезис о том, что экономические споры часто возникают из-за недостатка информации и различий в интересах сторон.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экономические споры — это сложные явления, которые требуют внимательного анализа и понимания. Для их разрешения необходимо улучшение коммуникации между сторонами, создание прозрачных правовых норм и доступ к информации. Я считаю, что только так можно минимизировать количество конфликтов и достичь взаимовыгодных решений.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