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Одиночество в толпе: когда человек чувствует себя одиноким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Ясик Чацкая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одиночества в толпе является актуальной темой в современном обществе. Мы живем в мире, где люди окружены множеством других людей, но при этом многие из них испытывают глубокое чувство одиночества. Как же так получается, что находясь среди других, человек может чувствовать себя одиноким?</w:t>
      </w:r>
    </w:p>
    <w:p>
      <w:pPr>
        <w:pStyle w:val="paragraphStyleText"/>
      </w:pPr>
      <w:r>
        <w:rPr>
          <w:rStyle w:val="fontStyleText"/>
        </w:rPr>
        <w:t xml:space="preserve">Одиночество — это состояние, когда человек ощущает отсутствие эмоциональной связи с окружающими. Это не просто физическое отсутствие людей рядом, но и отсутствие понимания, поддержки и близости. Одиночество может быть вызвано различными факторами, такими как социальная изоляция, недостаток общения или даже внутренние переживания, которые мешают человеку открыться другим. Я считаю, что одиночество в толпе — это следствие недостатка искренних отношений и глубоких связей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Достоевского «Преступление и наказание». Главный герой, Родион Раскольников, живет в Петербурге, полном людей, но при этом он чувствует себя крайне одиноким. Он изолирован не только физически, но и эмоционально. Его внутренние терзания и философские размышления о жизни и смерти отдаляют его от окружающих. В одном из эпизодов он наблюдает за людьми на улице, и вместо того, чтобы чувствовать связь с ними, он ощущает лишь пустоту и отчуждение.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даже находясь среди множества людей, можно оставаться в одиночестве. Раскольников не может найти понимания и поддержки, что приводит его к еще большему внутреннему конфликту. Он не может поделиться своими мыслями и переживаниями, что усиливает его чувство изоляции. Таким образом, пример Раскольникова подтверждает мой тезис о том, что одиночество в толпе возникает из-за отсутствия искренних отношений и глубоких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в толпе — это сложное и многогранное явление, которое затрагивает многих людей в современном обществе. Мы можем находиться среди других, но если у нас нет настоящих связей, мы будем чувствовать себя одинокими. Я считаю, что для преодоления этого чувства необходимо стремиться к искренним отношениям и открытости в общении.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