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Финансовое мошенничество: виды, последствия и меры борьбы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Калинин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финансовое мошенничество стало одной из самых актуальных тем, вызывающих серьезные опасения у граждан и организаций. Давайте рассмотрим, что такое финансовое мошенничество и какие его виды существуют.</w:t>
      </w:r>
    </w:p>
    <w:p>
      <w:pPr>
        <w:pStyle w:val="paragraphStyleText"/>
      </w:pPr>
      <w:r>
        <w:rPr>
          <w:rStyle w:val="fontStyleText"/>
        </w:rPr>
        <w:t xml:space="preserve">Финансовое мошенничество — это преступные действия, направленные на получение финансовой выгоды путем обмана. Оно может принимать различные формы, включая мошенничество с кредитными картами, инвестиционные схемы, финансовые пирамиды и кражу личных данных. Эти действия наносят значительный ущерб как отдельным людям, так и экономике в целом. Я считаю, что финансовое мошенничество представляет собой серьезную угрозу для общества, и его последствия могут быть разрушительными.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который иллюстрирует последствия финансового мошенничества. В романе «Финансист» Теодора Драйзера мы видим, как главный герой, Фрэнк Каупервуд, использует обман и манипуляции для достижения своих целей в мире финансов. Он создает финансовую пирамиду, обманывая инвесторов и зарабатывая на их доверии. В результате его действий многие люди теряют свои сбережения, а сам Каупервуд оказывается в тюрьме.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финансовое мошенничество может разрушить жизни людей и подорвать доверие к финансовым институтам. Поведение Каупервуда демонстрирует, что жажда наживы и отсутствие моральных принципов могут привести к катастрофическим последствиям. Таким образом, пример из романа подтверждает мой тезис о том, что финансовое мошенничество не только вредит отдельным людям, но и наносит ущерб всему обществу.</w:t>
      </w:r>
    </w:p>
    <w:p>
      <w:pPr>
        <w:pStyle w:val="paragraphStyleText"/>
      </w:pPr>
      <w:r>
        <w:rPr>
          <w:rStyle w:val="fontStyleText"/>
        </w:rPr>
        <w:t xml:space="preserve">В заключение, финансовое мошенничество — это серьезная проблема, требующая внимания и активных мер борьбы. Необходимо повышать финансовую грамотность населения, развивать системы защиты от мошенничества и ужесточать наказания для преступников. Только так мы сможем минимизировать последствия финансового мошенничества и защитить граждан от его разрушительного влияния.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