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поражения французской армии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Мадякина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рассматриваются множество аспектов, связанных с войной, в том числе и причины поражения французской армии в 1812 году. Давайте подробнее разберем, что же стало основными факторами, приведшими к этому историческому событию.</w:t>
      </w:r>
    </w:p>
    <w:p>
      <w:pPr>
        <w:pStyle w:val="paragraphStyleText"/>
      </w:pPr>
      <w:r>
        <w:rPr>
          <w:rStyle w:val="fontStyleText"/>
        </w:rPr>
        <w:t xml:space="preserve">Поражение армии Наполеона можно объяснить несколькими ключевыми моментами. Во-первых, стоит отметить, что сама концепция войны, которую применял Наполеон, была основана на быстром и решительном наступлении. Однако, как показывает история, такая стратегия не всегда оказывается успешной. Война требует не только силы, но и гибкости, способности адаптироваться к меняющимся условиям. В этом контексте можно сказать, что Наполеон недооценил русскую армию и её тактику.</w:t>
      </w:r>
    </w:p>
    <w:p>
      <w:pPr>
        <w:pStyle w:val="paragraphStyleText"/>
      </w:pPr>
      <w:r>
        <w:rPr>
          <w:rStyle w:val="fontStyleText"/>
        </w:rPr>
        <w:t xml:space="preserve">Во-вторых, важным фактором стало то, что русская армия использовала стратегию «выжженной земли». Это означало, что отступая, русские войска уничтожали все ресурсы, которые могли бы помочь французам. Таким образом, армия Наполеона оказалась в условиях, когда ей не хватало продовольствия и других необходимых ресурсов. Это создало дополнительные трудности и способствовало моральному падению солдат.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французская армия вступает в Москву. Наполеон ожидал, что захват столицы заставит русских капитулировать, однако вместо этого он столкнулся с пустыми улицами и сожжённым городом. Это событие символизирует не только физическое, но и моральное поражение. Французские солдаты, оказавшись в чужой стране, лишённой ресурсов и поддержки, начали терять веру в победу.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поражение французской армии в "Войне и мире" было вызвано не только стратегическими ошибками Наполеона, но и эффективной тактикой русских войск, а также сложными климатическими условиями. Я считаю, что эти факторы в совокупности привели к тому, что армия, некогда считавшаяся непобедимой, потерпела сокрушительное поражение.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