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Конфликт поколений как общественная проблема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Фамилия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Конфликт поколений — это явление, которое знакомо многим из нас. Вопрос о том, почему между разными поколениями возникают недопонимания и противоречия, остается актуальным на протяжении всей истории человечества. Давайте рассмотрим, что такое конфликт поколений и какие его причины.</w:t>
      </w:r>
    </w:p>
    <w:p>
      <w:pPr>
        <w:pStyle w:val="paragraphStyleText"/>
      </w:pPr>
      <w:r>
        <w:rPr>
          <w:rStyle w:val="fontStyleText"/>
        </w:rPr>
        <w:t xml:space="preserve">Конфликт поколений можно охарактеризовать как столкновение интересов, ценностей и взглядов на жизнь между людьми разных возрастных групп. Это явление часто проявляется в семейных отношениях, на рабочем месте и в обществе в целом. Основные характеристики конфликта поколений заключаются в различии жизненного опыта, восприятия мира и социальных норм, что приводит к недопониманию и даже вражде между представителями разных возрастов. Я считаю, что конфликт поколений является серьезной общественной проблемой, которая требует внимания и понимания со стороны всех участников.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дне» Максима Горького. В этом произведении автор ярко иллюстрирует конфликт между старшим и младшим поколениями через образы главных героев. Например, персонаж Лука, представляющий старшее поколение, делится своим жизненным опытом и мудростью, в то время как молодые герои, такие как Бубнов и Настя, стремятся к новым идеям и переменам. Они не понимают и не принимают взгляды Луки, что приводит к напряжению и конфликту.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различие в восприятии жизни и ценностях может стать причиной конфликта. Лука, с одной стороны, пытается донести до молодежи важность традиций и опыта, а молодые герои, с другой стороны, жаждут изменений и свободы. Таким образом, конфликт поколений в данном произведении подчеркивает, что отсутствие взаимопонимания и уважения к опыту старших может привести к разрушению отношений и социальной гармонии.</w:t>
      </w:r>
    </w:p>
    <w:p>
      <w:pPr>
        <w:pStyle w:val="paragraphStyleText"/>
      </w:pPr>
      <w:r>
        <w:rPr>
          <w:rStyle w:val="fontStyleText"/>
        </w:rPr>
        <w:t xml:space="preserve">В заключение, конфликт поколений — это сложная и многогранная проблема, которая требует от нас осознания и уважения к различиям между поколениями. Я считаю, что для преодоления этого конфликта необходимо открытое общение и готовность слушать друг друга. Только так мы сможем создать общество, в котором разные поколения будут жить в гармонии и взаимопонимании.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