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вклад в общее дело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Diana17099920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каждый из нас может внести свой вклад в общее дело, становится все более актуальным в современном обществе. В условиях глобализации и стремительного развития технологий, важно понимать, что каждый из нас играет свою уникальную роль в жизни общества. Вклад может проявляться в самых разных формах: от участия в волонтерских проектах до активной гражданской позиции.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«вклад». Вклад — это не только материальные ресурсы, но и время, знания, умения и даже эмоциональная поддержка. Каждый из нас может внести свой вклад в общее дело, будь то помощь соседу, участие в благотворительных акциях или работа в общественных организациях. Я считаю, что именно осознание своей ответственности перед обществом и желание действовать во благо других — это основа для формирования активной гражданской позиции.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Чернышевского «Что делать?». В этом произведении автор поднимает вопросы о том, как каждый человек может изменить мир к лучшему. Главные герои, такие как Вера Павловна, стремятся не только к личному счастью, но и к улучшению жизни окружающих. Они активно участвуют в общественной жизни, помогают другим и вдохновляют на перемены. Например, Вера Павловна, открывая свою мастерскую, не только обеспечивает себя работой, но и создает условия для трудоустройства других женщин, что в свою очередь способствует их независимости и развитию.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личные усилия могут привести к значительным изменениям в обществе. Вера Павловна не просто заботится о себе, она понимает, что ее действия могут повлиять на жизни других людей. Таким образом, ее вклад в общее дело становится примером для подражания, вдохновляя других на активные 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каждый из нас способен внести свой вклад в общее дело, и это может проявляться в самых разных формах. Важно помнить, что даже небольшие действия могут иметь большое значение. Я считаю, что, действуя во благо других, мы не только улучшаем жизнь окружающих, но и создаем более гармоничное общество для себя и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