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Трагическая судьба купца Калашникова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danil.skotnickov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трагическая судьба. Трагическая судьба — это судьба человека, которая полна страданий, потерь и неудач, часто приводящих к фатальным последствиям. В литературе трагическая судьба героев часто служит отражением их внутреннего мира и социальных условий, в которых они живут. Я считаю, что трагическая судьба купца Калашникова в одноимённой поэме А.С. Пушкина является ярким примером того, как личные качества человека и обстоятельства его жизни могут привести к катастрофическим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поэме «Купец Калашников». Главный герой, купец Калашников, — человек, который, несмотря на своё благосостояние и статус, сталкивается с жестокими испытаниями. Он честен, трудолюбив и предан своей семье. Однако его жизнь меняется, когда он сталкивается с произволом и беззаконием со стороны власти. В поэме описывается, как Калашников, защищая честь своей жены, вступает в конфликт с боярином, который оскорбляет его. Этот эпизод показывает, что Калашников не может оставаться равнодушным к унижению, и его благородство становится причиной его трагедии.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Калашников, будучи человеком чести, не может простить оскорбление, что в конечном итоге приводит к его гибели. Его стремление защитить свою семью и свою честь становится роковым. Это подчеркивает, что даже самые благие намерения могут привести к трагическим последствиям, если они сталкиваются с бездушной силой власти. Таким образом, трагическая судьба Калашникова является результатом его внутреннего конфликта между долгом и реальностью, в которой он живет.</w:t>
      </w:r>
    </w:p>
    <w:p>
      <w:pPr>
        <w:pStyle w:val="paragraphStyleText"/>
      </w:pPr>
      <w:r>
        <w:rPr>
          <w:rStyle w:val="fontStyleText"/>
        </w:rPr>
        <w:t xml:space="preserve">В заключение, трагическая судьба купца Калашникова в поэме А.С. Пушкина демонстрирует, как личные качества человека, такие как честь и достоинство, могут стать причиной его падения в условиях жестокого общества. Я считаю, что эта история служит важным напоминанием о том, как важно сохранять человечность и моральные принципы, даже когда они ставятся под угрозу.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