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Внутренняя политика Бориса Годунова: предпосылки и последствия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Швец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Внутренняя политика Бориса Годунова — это важный и многогранный аспект российской истории, который требует внимательного анализа. Вопрос, который мы можем задать, звучит так: какие предпосылки привели к его политике и каковы были последствия его правления? Чтобы ответить на этот вопрос, необходимо рассмотреть как исторический контекст, так и ключевые решения, принятые Годуновым.</w:t>
      </w:r>
    </w:p>
    <w:p>
      <w:pPr>
        <w:pStyle w:val="paragraphStyleText"/>
      </w:pPr>
      <w:r>
        <w:rPr>
          <w:rStyle w:val="fontStyleText"/>
        </w:rPr>
        <w:t xml:space="preserve">Борис Годунов, ставший царем в 1598 году, пришел к власти в период, когда Россия переживала серьезные социальные и экономические потрясения. Понятие «внутренняя политика» в данном контексте можно охарактеризовать как совокупность мер, направленных на укрепление центральной власти, стабилизацию экономики и улучшение положения крестьянства. Годунов, будучи одним из ближайших советников Ивана Грозного, понимал, что для успешного правления необходимо восстановить порядок и доверие народа к власти. Я считаю, что внутренние реформы Годунова, хотя и были направлены на улучшение ситуации в стране, в конечном итоге привели к его падению и началу Смутного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конкретным мерам, которые предпринял Годунов. Одной из его первых инициатив стало введение «урочных лет», что означало установление сроков, в течение которых крестьяне не могли покидать свои наделы. Это решение, с одной стороны, должно было укрепить экономику и обеспечить стабильность, но с другой — привело к усилению крепостного права и недовольству крестьян. В произведении «История государства Российского» Карамзина описывается, как эти меры вызвали массовые восстания, что подтверждает, что внутренние реформы Годунова не были восприняты обществом однозначно.</w:t>
      </w:r>
    </w:p>
    <w:p>
      <w:pPr>
        <w:pStyle w:val="paragraphStyleText"/>
      </w:pPr>
      <w:r>
        <w:rPr>
          <w:rStyle w:val="fontStyleText"/>
        </w:rPr>
        <w:t xml:space="preserve">Кроме того, Годунов пытался наладить отношения с боярством, что также не принесло ожидаемых результатов. Его попытки создать сильную центральную власть вызывали сопротивление со стороны знати, что в конечном итоге привело к политической изоляции и ослаблению его позиций. В результате, когда в стране начались волнения и недовольство, Годунов оказался в сложной ситуации, не имея поддержки как среди народа, так и среди элиты.</w:t>
      </w:r>
    </w:p>
    <w:p>
      <w:pPr>
        <w:pStyle w:val="paragraphStyleText"/>
      </w:pPr>
      <w:r>
        <w:rPr>
          <w:rStyle w:val="fontStyleText"/>
        </w:rPr>
        <w:t xml:space="preserve">Таким образом, внутренние реформы Бориса Годунова, направленные на стабилизацию и укрепление власти, в конечном итоге обернулись против него. Его правление стало предвестником Смутного времени, когда Россия столкнулась с новыми вызовами и кризисами. В заключение, можно сказать, что внутренние меры Годунова, хотя и имели благие намерения, не смогли предотвратить хаос и нестабильность, что подтверждает сложность и многогранность внутренней политики этого царя.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