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Идти против течения: философия и примеры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motamato75@gmail.com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часто возникает вопрос: что значит идти против течения? Это выражение подразумевает не только физическое движение против потока, но и более глубокую философскую концепцию, связанную с индивидуальностью, свободой выбора и смелостью следовать своим убеждениям. Идти против течения — значит не бояться отличаться от большинства, отстаивать свои идеи и принципы, даже если они идут вразрез с общепринятыми нормами.</w:t>
      </w:r>
    </w:p>
    <w:p>
      <w:pPr>
        <w:pStyle w:val="paragraphStyleText"/>
      </w:pPr>
      <w:r>
        <w:rPr>
          <w:rStyle w:val="fontStyleText"/>
        </w:rPr>
        <w:t xml:space="preserve">Под понятием «идти против течения» можно понимать стремление человека к самовыражению и независимости. Это может проявляться в различных сферах жизни: в искусстве, науке, политике и даже в повседневных отношениях. Люди, которые идут против течения, часто становятся новаторами, меняющими мир вокруг себя. Я считаю, что такие поступки требуют огромной силы воли и внутренней уверенности, и именно они могут привести к значительным изменениям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Главный герой, Гай Монтэг, работает пожарным в мире, где книги сжигаются, а свободное мышление подавляется. В начале истории он следует установленным правилам, но постепенно начинает осознавать абсурдность своего существования и важность знаний. Монтэг решает противостоять системе, что приводит его к внутреннему конфликту и, в конечном итоге, к поиску свободы.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идти против течения может быть опасно, но в то же время необходимо для личностного роста. Монтэг, отказываясь от привычной жизни, начинает искать истину и смысл, что в конечном итоге приводит его к осознанию ценности книг и знаний. Его поступок показывает, что даже в условиях жесткой цензуры и давления общества, человек способен на смелые действия, которые могут изменить его жизнь и жизнь окружающих.</w:t>
      </w:r>
    </w:p>
    <w:p>
      <w:pPr>
        <w:pStyle w:val="paragraphStyleText"/>
      </w:pPr>
      <w:r>
        <w:rPr>
          <w:rStyle w:val="fontStyleText"/>
        </w:rPr>
        <w:t xml:space="preserve">Таким образом, философия «идти против течения» является важной частью человеческого существования. Она побуждает нас задумываться о своих ценностях и убеждениях, а также о том, как мы можем влиять на мир вокруг нас. Важно помнить, что иногда именно те, кто идет против течения, становятся теми, кто меняет ход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