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 срока давности. Преступления против детства во время Второй мировой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Гульминат Кельдасова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преступлениях против детства во время Второй мировой войны остается актуальным и болезненным. Каковы причины и последствия этих ужасных деяний? Давайте рассмотрим, что такое преступления против детства и как они проявлялись в условиях войны.</w:t>
      </w:r>
    </w:p>
    <w:p>
      <w:pPr>
        <w:pStyle w:val="paragraphStyleText"/>
      </w:pPr>
      <w:r>
        <w:rPr>
          <w:rStyle w:val="fontStyleText"/>
        </w:rPr>
        <w:t xml:space="preserve">Преступления против детства — это акты насилия, жестокости и эксплуатации, направленные на детей, которые не могут защитить себя. В условиях войны, когда общественные нормы и моральные устои разрушаются, такие преступления принимают особенно страшные формы. Дети становятся жертвами не только физического насилия, но и психологической травмы, которая может преследовать их всю жизнь. Я считаю, что преступления против детства во время Второй мировой войны являются одним из самых темных и позорных эпизодов в истории человечества, и их последствия ощущаются до сих пор.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«Без срока давности», которое освещает эти трагические события. В книге описываются судьбы детей, которые стали жертвами нацистского режима. Один из ярких эпизодов касается маленькой девочки, которая была насильно разлучена с родителями и отправлена в концлагерь. Она пережила ужасные условия жизни, голод и постоянный страх. Этот эпизод показывает, как война разрушает детские судьбы и лишает их невинности.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преступления против детства не только физически уничтожают детей, но и наносят глубокую психологическую травму. Девочка, потерявшая семью и оказавшаяся в условиях, где жизнь не имеет ценности, становится символом утраченной надежды и невинности. Этот пример подтверждает мой тезис о том, что преступления против детства во время войны имеют долгосрочные последствия, которые затрагивают не только отдельные судьбы, но и общество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преступления против детства во время Второй мировой войны — это не просто исторический факт, а трагедия, которая требует нашего внимания и осмысления. Мы должны помнить о тех ужасах, чтобы предотвратить их повторение в будущем. Я считаю, что осознание этих преступлений и их последствий — это наш долг перед жертвами и будущими поколениями.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