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Зарождение любви Агафьи и Обломова: как два мира встречаются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Dashka Kent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зарождении любви между Агафьей и Обломовым поднимает интересные аспекты взаимодействия двух совершенно разных миров. Как же происходит эта встреча, и что она может нам сказать о природе любви и человеческих отношений?</w:t>
      </w:r>
    </w:p>
    <w:p>
      <w:pPr>
        <w:pStyle w:val="paragraphStyleText"/>
      </w:pPr>
      <w:r>
        <w:rPr>
          <w:rStyle w:val="fontStyleText"/>
        </w:rPr>
        <w:t xml:space="preserve">Агафья Пшеницына и Илья Ильич Обломов — персонажи, представляющие собой два полярных мира. Агафья — это энергичная, деятельная женщина, полная жизненных сил и стремлений. Она олицетворяет собой активный подход к жизни, готовность к переменам и стремление к счастью. Обломов же, напротив, является символом пассивности, бездействия и внутреннего конфликта. Он живет в своем уютном мире, где предпочитает бездействие и мечтания реальной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зарождение любви между Агафьей и Обломовым — это столкновение двух миров, которое может привести как к гармонии, так и к конфликту. Обратимся к произведению Ивана Александровича Гончарова «Обломов». В одном из эпизодов, когда Агафья начинает проявлять интерес к Обломову, мы видим, как она пытается вдохнуть в него жизнь, пробудить его от спячки. Она активно заботится о нем, стремится изменить его привычный уклад.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 Агафьи, Обломов остается в своем привычном состоянии. Он не может или не хочет выйти за пределы своей зоны комфорта. Этот эпизод показывает, как любовь может быть не только источником вдохновения, но и причиной страданий. Агафья, полная надежд и стремлений, сталкивается с безразличием и инертностью Обломова.</w:t>
      </w:r>
    </w:p>
    <w:p>
      <w:pPr>
        <w:pStyle w:val="paragraphStyleText"/>
      </w:pPr>
      <w:r>
        <w:rPr>
          <w:rStyle w:val="fontStyleText"/>
        </w:rPr>
        <w:t xml:space="preserve">Таким образом, встреча двух миров — это не только романтическая история, но и глубокая социальная и психологическая драма. Она поднимает вопросы о том, как важно быть открытым к изменениям и как трудно иногда преодолеть внутренние барьеры. В заключение, можно сказать, что любовь Агафьи и Обломова — это отражение сложных отношений между активностью и пассивностью, стремлением к жизни и нежеланием меняться. Эта история заставляет нас задуматься о том, как важно находить баланс между двумя мирами, чтобы любовь могла расцвести.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