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Петра Гринёва и Марьи Мироновой в пятой главе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Тоцкая🤟🏾🤠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развиваются отношения между Петром Гринёвым и Марьей Мироновой в пятой главе "Капитанской дочки", является важным аспектом понимания не только их личных чувств, но и исторического контекста, в котором они существуют. Эти отношения можно рассматривать как отражение социальных норм и ценностей того времени, а также как пример романтической любви, которая преодолевает преграды.</w:t>
      </w:r>
    </w:p>
    <w:p>
      <w:pPr>
        <w:pStyle w:val="paragraphStyleText"/>
      </w:pPr>
      <w:r>
        <w:rPr>
          <w:rStyle w:val="fontStyleText"/>
        </w:rPr>
        <w:t xml:space="preserve">Петр Гринёв — молодой человек, воспитанный в традициях благородного сословия, и его чувства к Марье Мироновой становятся для него важным жизненным ориентиром. Марья, в свою очередь, представляет собой образец добродетели и преданности, что делает ее идеалом для Гринёва. В пятой главе мы видим, как их отношения начинают развиваться, и это становится возможным благодаря их искренним чувствам и взаимопониманию.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Петра и Марьи в пятой главе "Капитанской дочки" демонстрируют, как любовь может быть сильнее социальных условностей и предрассудков. Обратимся к описанию их первой встречи в этой главе. Петр, оказавшись в доме Мироновых, испытывает сильное волнение и трепет при виде Марьи. Она, в свою очередь, проявляет доброту и отзывчивость, что создает атмосферу доверия и симпатии между ними. Этот эпизод показывает, как их чувства начинают перерастать в нечто большее, чем просто дружба.</w:t>
      </w:r>
    </w:p>
    <w:p>
      <w:pPr>
        <w:pStyle w:val="paragraphStyleText"/>
      </w:pPr>
      <w:r>
        <w:rPr>
          <w:rStyle w:val="fontStyleText"/>
        </w:rPr>
        <w:t xml:space="preserve">Анализируя этот момент, можно сказать, что их взаимодействие символизирует надежду на лучшее будущее, где любовь и честность могут преодолеть любые преграды. Петр, несмотря на свое благородное происхождение, не боится открыться Марье, что подчеркивает его искренность и готовность к настоящим чувствам. Это также говорит о том, что в их отношениях нет места лицемерию и фальши.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Петра Гринёва и Марьи Мироновой в пятой главе "Капитанской дочки" являются ярким примером того, как любовь может преодолевать социальные барьеры и предрассудки. Их чувства, основанные на взаимопонимании и доверии, служат основой для дальнейшего развития сюжета и подчеркивают важность искренности в человеческих отношениях.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