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слушать разум, а когда чувствовать сердце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Hot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когда следует слушать разум, а когда доверять сердцу, является актуальным для каждого человека. В жизни мы часто сталкиваемся с ситуациями, когда необходимо сделать выбор, и этот выбор может зависеть как от логики, так и от эмоций. Разум и сердце — это два важных аспекта нашей жизни, которые могут вести нас по разным путям.</w:t>
      </w:r>
    </w:p>
    <w:p>
      <w:pPr>
        <w:pStyle w:val="paragraphStyleText"/>
      </w:pPr>
      <w:r>
        <w:rPr>
          <w:rStyle w:val="fontStyleText"/>
        </w:rPr>
        <w:t xml:space="preserve">Разум можно охарактеризовать как способность анализировать, рассуждать и принимать решения на основе логики и фактов. Это тот инструмент, который помогает нам оценивать риски, предвидеть последствия и делать обоснованные выводы. Сердце же символизирует наши чувства, эмоции и интуицию. Оно подсказывает нам, что важно для нас на эмоциональном уровне, и помогает принимать решения, основанные на личных ценностях и желаниях.</w:t>
      </w:r>
    </w:p>
    <w:p>
      <w:pPr>
        <w:pStyle w:val="paragraphStyleText"/>
      </w:pPr>
      <w:r>
        <w:rPr>
          <w:rStyle w:val="fontStyleText"/>
        </w:rPr>
        <w:t xml:space="preserve">Я считаю, что в жизни важно находить баланс между разумом и сердцем. Иногда разум может подсказать нам, что определенное решение является наиболее рациональным, но в то же время сердце может чувствовать, что это не то, что мы действительно хотим. Например, в рассказе «Старик и море» Эрнеста Хемингуэя главный герой, старик Сантьяго, сталкивается с выбором: продолжать борьбу с гигантской рыбой или сдаться. Его разум говорит ему, что борьба может быть опасной и бесполезной, но его сердце подсказывает, что он должен сражаться за свою мечту.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слушать как разум, так и сердце. Сантьяго, несмотря на все трудности, продолжает борьбу, и это решение, основанное на его внутреннем чувстве, в конечном итоге приводит его к самопознанию и внутреннему росту. Таким образом, пример из произведения Хемингуэя подтверждает мой тезис о том, что иногда следует доверять своим чувствам, даже если разум подсказывает другое.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в жизни мы должны уметь находить гармонию между разумом и сердцем. Оба этих аспекта важны и могут дополнять друг друга. Важно уметь слушать и разум, и сердце, чтобы принимать взвешенные и осознанные решения, которые будут соответствовать нашим истинным желаниям и целям.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