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Гордиться славою своих предков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гордости за славу своих предков является актуальным в современном обществе. Почему так важно помнить о своих корнях и наследии? В нашем мире, где индивидуальность и самовыражение становятся все более значимыми, не стоит забывать о тех, кто жил до нас и оставил свой след в истории. Гордость за предков — это не просто дань уважения, это осознание своей идентичности и принадлежности к определенной культуре и традициям.</w:t>
      </w:r>
    </w:p>
    <w:p>
      <w:pPr>
        <w:pStyle w:val="paragraphStyleText"/>
      </w:pPr>
      <w:r>
        <w:rPr>
          <w:rStyle w:val="fontStyleText"/>
        </w:rPr>
        <w:t xml:space="preserve">Гордость за предков можно охарактеризовать как чувство уважения и признательности к тем, кто жил до нас, кто боролся за свои идеалы и ценности. Это чувство может быть связано с достижениями, подвигами или даже простыми жизненными уроками, которые передавались из поколения в поколение. Я считаю, что гордиться славой своих предков — это значит не только помнить о них, но и стремиться продолжать их дело, сохраняя и приумножая их наследие.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Игореве». В этом древнерусском эпосе мы видим, как князь Игорь и его дружина сражаются за свою землю и народ. Их подвиги и мужество вызывают гордость у потомков, которые помнят о славных страницах своей истории. В одном из эпизодов описывается, как Игорь, несмотря на трудности, не отступает от своих целей, что подчеркивает его благородство и преданность. Этот пример показывает, как важно помнить о своих предках и их достижениях, ведь именно они формируют нашу идентичность и вдохновляют на новые свершения.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Игоря, можно сделать вывод, что его стремление к победе и защите родной земли является отражением той гордости, которую он испытывает за своих предков. Это чувство не только укрепляет его дух, но и вдохновляет его воинов, что в конечном итоге приводит к единству и силе народа. Таким образом, гордость за предков становится мощным мотиватором для достижения высоких целей.</w:t>
      </w:r>
    </w:p>
    <w:p>
      <w:pPr>
        <w:pStyle w:val="paragraphStyleText"/>
      </w:pPr>
      <w:r>
        <w:rPr>
          <w:rStyle w:val="fontStyleText"/>
        </w:rPr>
        <w:t xml:space="preserve">В заключение, гордиться славой своих предков — это значит не только помнить о них, но и стремиться к тому, чтобы их наследие продолжало жить в наших делах и поступках. Я считаю, что уважение к прошлому и гордость за достижения предков помогают нам формировать свое будущее, сохраняя при этом связь с историей и культурой своего народа.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