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Отношения Базарова и Анны Одинцовой в романе «Отцы и дети»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denkinaa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И.С. Тургенева «Отцы и дети» рассматриваются сложные отношения между представителями разных поколений, а также между различными взглядами на жизнь. Одним из центральных аспектов произведения являются отношения между Базаровым и Анной Одинцовой. Давайте подробнее рассмотрим, как эти отношения отражают основные темы романа.</w:t>
      </w:r>
    </w:p>
    <w:p>
      <w:pPr>
        <w:pStyle w:val="paragraphStyleText"/>
      </w:pPr>
      <w:r>
        <w:rPr>
          <w:rStyle w:val="fontStyleText"/>
        </w:rPr>
        <w:t xml:space="preserve">Базаров, главный герой произведения, является представителем нигилизма, отвергающим традиционные ценности и идеалы. Он считает, что все, что не поддается научному объяснению, не имеет значения. Анна Одинцова, напротив, представляет собой образованную и чувствительную женщину, которая ценит искусство и эмоции. Эти два персонажа олицетворяют столкновение двух мировоззрений: рационального и эмоционального.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отношения Базарова и Анны Одинцовой показывают, как сложно найти общий язык между людьми, имеющими разные взгляды на жизнь. В их взаимодействии мы видим, как Базаров, несмотря на свою холодность и отстраненность, начинает испытывать чувства к Анне. Это чувство становится для него настоящим испытанием, так как он не может примирить свои убеждения с тем, что испытывает.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 впервые встречает Анну. Он поражен ее красотой и умом, но старается скрыть свои эмоции, так как считает их проявлением слабости. В этом моменте мы видим, как его нигилистические взгляды начинают трещать по швам. Он не может понять, почему его привлекает женщина, которая олицетворяет все то, что он отвергает.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внутренний конфликт Базарова отражает более широкую проблему: невозможность соединить разум и чувства. Его попытки игнорировать свои эмоции лишь усугубляют его страдания. Таким образом, отношения Базарова и Анны Одинцовой становятся символом противоречий, существующих в обществе того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отношения Базарова и Анны Одинцовой в романе «Отцы и дети» подчеркивают сложность взаимодействия между людьми с различными взглядами на жизнь. Я считаю, что их история является ярким примером того, как трудно найти гармонию между разумом и чувствами, что остается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