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 чему приводит равнодушие в романе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Таова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равнодушии и его последствиях является одной из ключевых тем в романе Михаила Лермонтова «Герой нашего времени». Равнодушие — это состояние, при котором человек не проявляет интереса или заботы о происходящем вокруг, что может привести к трагическим последствиям как для него самого, так и для окружающих. Я считаю, что равнодушие в романе Лермонтова становится причиной глубоких моральных и социальных проблем, которые затрагивают не только личность героя, но и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образу Печорина, главного героя романа. Он является ярким примером человека, который, несмотря на свои выдающиеся качества, страдает от внутренней пустоты и равнодушия к жизни. В одном из эпизодов Печорин встречает княжну Мери, и его первоначальный интерес к ней быстро угасает. Он начинает играть с её чувствами, не задумываясь о последствиях. Это равнодушие к судьбе другого человека приводит к трагедии, когда Мери оказывается в глубоком отчаянии и страдании. Печорин, осознавая свою вину, не может изменить ситуацию, так как его равнодушие уже нанесло непоправимый вред.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Печорина демонстрирует, как равнодушие может разрушать жизни людей. Он не только не способен на искренние чувства, но и не понимает, что его действия имеют последствия. Это подчеркивает, что равнодушие — это не просто отсутствие эмоций, а активное разрушение связей между людьми. В конечном итоге, Печорин остается одиноким и несчастным, что является прямым следствием его равнодушия.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равнодушие в романе «Герой нашего времени» приводит к трагическим последствиям как для самого героя, так и для окружающих его людей. Лермонтов показывает, что безразличие и отсутствие сопереживания могут разрушить не только личные отношения, но и целые судьбы. Я считаю, что эта тема остается актуальной и в наше время, когда равнодушие может стать причиной многих социальных проблем.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