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Новый герой в литературе второй половины 19 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Таня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новом герое в литературе второй половины 19 века является актуальным и многогранным. Этот период стал временем значительных изменений в обществе, что отразилось и на литературных персонажах. Новые герои, появившиеся в это время, часто олицетворяли противоречия и сложности своего времени, что делало их более реалистичными и близкими к читателю.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данном контексте является «новый герой». Это персонаж, который не только отражает дух времени, но и сталкивается с внутренними конфликтами, моральными дилеммами и социальными проблемами. Новый герой не всегда является положительным или отрицательным; он может быть сложным и многослойным, что делает его более человечным и понятным. Я считаю, что новый герой в литературе второй половины 19 века, как, например, Родион Раскольников из романа Ф. М. Достоевского «Преступление и наказание», демонстрирует глубокие внутренние противоречия и поиски смысла жизни, что делает его символом своего времени.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«Преступление и наказание» Ф. М. Достоевского. Главный герой, Родион Раскольников, представляет собой типичного нового героя. Он умный, образованный, но в то же время глубоко несчастный и разочарованный в жизни. Раскольников разрабатывает теорию о "праве на убийство", что приводит его к совершению преступления — убийству старухи-процентщицы. Этот эпизод является ключевым в его внутреннем конфликте, так как он начинает осознавать последствия своих действий и сталкивается с угрызениями совести.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Раскольникова, можно увидеть, как его внутренние терзания отражают более широкие социальные и философские вопросы, волновавшие общество того времени. Его борьба с самим собой, его попытки оправдать свои действия и, в конечном итоге, его стремление к искуплению показывают, что новый герой не просто отражает общественные реалии, но и задает важные вопросы о морали, справедливости и человеческой природе.</w:t>
      </w:r>
    </w:p>
    <w:p>
      <w:pPr>
        <w:pStyle w:val="paragraphStyleText"/>
      </w:pPr>
      <w:r>
        <w:rPr>
          <w:rStyle w:val="fontStyleText"/>
        </w:rPr>
        <w:t xml:space="preserve">В заключение, новый герой в литературе второй половины 19 века, как показано на примере Раскольникова, является сложной и многослойной фигурой, которая отражает противоречия своего времени. Его внутренние конфликты и поиски смысла жизни делают его актуальным и близким читателю, что подтверждает важность таких персонажей в литературе.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