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Двойники Раскольникова в романе «Преступление и наказание»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 Удачина ☕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двойниках Раскольникова в романе «Преступление и наказание» является ключевым для понимания внутреннего конфликта главного героя. Двойники в литературе часто служат для раскрытия сложных психологических состояний персонажей, и в случае Раскольникова это особенно актуально. Двойственность его натуры проявляется в противоречивых чувствах, которые он испытывает после совершения преступления. Я считаю, что двойники Раскольникова символизируют его внутреннюю борьбу между моралью и амбициями, что в конечном итоге приводит к его духовному перерождению.</w:t>
      </w:r>
    </w:p>
    <w:p>
      <w:pPr>
        <w:pStyle w:val="paragraphStyleText"/>
      </w:pPr>
      <w:r>
        <w:rPr>
          <w:rStyle w:val="fontStyleText"/>
        </w:rPr>
        <w:t xml:space="preserve">Обратимся к образу Раскольникова и его двойникам, которые представляют разные стороны его личности. Один из наиболее ярких примеров — это его взаимодействие с Соней Мармеладовой. Соня, как олицетворение сострадания и жертвенности, противопоставляется Раскольникову, который пытается оправдать свои действия идеей о "праве сильного". В сцене, когда Раскольников впервые встречает Соню, он чувствует в ней не только жалость, но и нечто большее — надежду на искупление. Это противоречие в его чувствах подчеркивает его внутреннюю борьбу: он хочет быть великим, но в то же время осознает, что его поступки ведут к разрушению.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Соня становится для Раскольникова не только моральным компасом, но и отражением его собственных страхов и сомнений. Она заставляет его задуматься о последствиях своих действий и о том, что истинная сила заключается не в преступлении, а в способности к любви и состраданию. Таким образом, двойники Раскольникова помогают ему осознать, что его идеалы не могут быть достигнуты без учета человеческой морали.</w:t>
      </w:r>
    </w:p>
    <w:p>
      <w:pPr>
        <w:pStyle w:val="paragraphStyleText"/>
      </w:pPr>
      <w:r>
        <w:rPr>
          <w:rStyle w:val="fontStyleText"/>
        </w:rPr>
        <w:t xml:space="preserve">В заключение, двойники Раскольникова в романе «Преступление и наказание» служат важным инструментом для раскрытия его внутреннего конфликта. Они показывают, как борьба между амбициями и моралью может привести к глубокому самоосознанию и искуплению. Я считаю, что именно через эту двойственность Достоевский поднимает важные вопросы о природе человека и его способности к изменению.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