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Кукшина и Ситников в романе 'Отцы и дети': псевдоученики Базарова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Давыдов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отношения между Кукшиным и Ситниковым в романе И.С. Тургенева «Отцы и дети», поднимает важные аспекты понимания псевдонаучности и истинного знания. Эти персонажи представляют собой типичных псевдоучеников, которые, несмотря на свои амбиции, не способны глубоко осмыслить и применить идеи, которые они пытаются продвигать.</w:t>
      </w:r>
    </w:p>
    <w:p>
      <w:pPr>
        <w:pStyle w:val="paragraphStyleText"/>
      </w:pPr>
      <w:r>
        <w:rPr>
          <w:rStyle w:val="fontStyleText"/>
        </w:rPr>
        <w:t xml:space="preserve">Кукшин и Ситников — это два молодых человека, которые стремятся следовать модным идеям своего времени, но делают это поверхностно. Кукшин, например, является представителем нового поколения, которое пытается отстраниться от традиционных ценностей, но его подход к науке и знаниям оказывается неискренним. Он не стремится к настоящему пониманию, а лишь копирует идеи, которые слышит от других. Ситников, в свою очередь, является еще более ярким примером псевдонаучного мышления. Он пытается казаться умным и образованным, но его знания поверхностны и не подкреплены реальным опытом или глубоким пониманием.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Базаров, главный герой романа, сталкивается с этими персонажами. Он видит в них не только отсутствие настоящего интеллекта, но и неискренность в их стремлении к знаниям. Базаров, будучи представителем нигилизма, отвергает их подход, считая его пустым и бесполезным. Он понимает, что Кукшин и Ситников не способны к настоящему научному поиску, так как их интересы ограничиваются лишь желанием произвести впечатление на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псевдонаучность может быть опасной. Кукшин и Ситников, не обладая истинными знаниями, могут вводить в заблуждение других, создавая иллюзию прогресса и понимания. Таким образом, их образ жизни и мышления служит предостережением о том, как важно стремиться к настоящему знанию, а не к его поверхностным проявлениям.</w:t>
      </w:r>
    </w:p>
    <w:p>
      <w:pPr>
        <w:pStyle w:val="paragraphStyleText"/>
      </w:pPr>
      <w:r>
        <w:rPr>
          <w:rStyle w:val="fontStyleText"/>
        </w:rPr>
        <w:t xml:space="preserve">В заключение, Кукшин и Ситников в романе «Отцы и дети» являются яркими примерами псевдоучеников, которые не способны к глубокому пониманию и искреннему научному поиску. Я считаю, что их образы служат важным напоминанием о необходимости критического мышления и истинного стремления к знаниям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