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Живопись 16-17 века Западной Европы: Переход от Ренессанса к Барокко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mr  potato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менялась живопись Западной Европы в 16-17 веках, является актуальным и интересным. Этот период охватывает два значительных художественных направления: Ренессанс и Барокко, которые, несмотря на свою разницу, имеют много общего. Ренессанс, как эпоха возрождения античных идеалов, стремился к гармонии, симметрии и рациональности, в то время как Барокко, с его динамичными формами и эмоциональной насыщенностью, отражал изменения в обществе и культуре.</w:t>
      </w:r>
    </w:p>
    <w:p>
      <w:pPr>
        <w:pStyle w:val="paragraphStyleText"/>
      </w:pPr>
      <w:r>
        <w:rPr>
          <w:rStyle w:val="fontStyleText"/>
        </w:rPr>
        <w:t xml:space="preserve">Ренессанс можно охарактеризовать как время, когда художники стремились к идеалу красоты, используя математические пропорции и перспективу. В это время такие мастера, как Леонардо да Винчи и Микеланджело, создавали произведения, которые восхищали своей гармонией и реализмом. Важным аспектом ренессансной живописи было внимание к человеческой фигуре и её выражению, что стало возможным благодаря изучению анатомии и светотени.</w:t>
      </w:r>
    </w:p>
    <w:p>
      <w:pPr>
        <w:pStyle w:val="paragraphStyleText"/>
      </w:pPr>
      <w:r>
        <w:rPr>
          <w:rStyle w:val="fontStyleText"/>
        </w:rPr>
        <w:t xml:space="preserve">Я считаю, что переход от Ренессанса к Барокко был вызван не только изменениями в художественных предпочтениях, но и социальными и политическими факторами, такими как религиозные войны и контрреформация. Обратимся к произведению "Снятие с креста" Рембрандта, которое ярко иллюстрирует этот переход. В этом произведении мы видим, как художник использует свет и тень для создания драматического эффекта, что является характерным для барочной живописи.</w:t>
      </w:r>
    </w:p>
    <w:p>
      <w:pPr>
        <w:pStyle w:val="paragraphStyleText"/>
      </w:pPr>
      <w:r>
        <w:rPr>
          <w:rStyle w:val="fontStyleText"/>
        </w:rPr>
        <w:t xml:space="preserve">В этом эпизоде Рембрандт передает глубокие эмоции, что отличает его от более сдержанных ренессансных работ. Микровывод здесь заключается в том, что использование света и тени, а также акцент на эмоциональном восприятии, подчеркивает, как живопись начала отражать внутренние переживания человека, что стало важным аспектом барокко.</w:t>
      </w:r>
    </w:p>
    <w:p>
      <w:pPr>
        <w:pStyle w:val="paragraphStyleText"/>
      </w:pPr>
      <w:r>
        <w:rPr>
          <w:rStyle w:val="fontStyleText"/>
        </w:rPr>
        <w:t xml:space="preserve">Таким образом, переход от Ренессанса к Барокко в живописи 16-17 века Западной Европы можно рассматривать как эволюцию художественного языка, который стал более эмоциональным и динамичным. Это изменение отражает не только развитие искусства, но и изменения в обществе, что делает этот период особенно значимым в истории живописи.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