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Мой духовный мир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Ахмед Ажигов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Давайте рассмотрим, что такое духовный мир человека. Духовный мир — это совокупность внутренних переживаний, мыслей, чувств и ценностей, которые формируют личность и определяют её поведение. Это нечто большее, чем просто набор эмоций; это целый мир, в котором человек осмысляет своё существование, ищет ответы на важные вопросы и стремится к самосовершенствованию. Я считаю, что духовный мир каждого человека уникален и играет ключевую роль в его жизни, влияя на выбор, поступки и отношения с окружающими.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Н. А. Некрасова, в котором ярко отражены внутренние переживания героев и их духовные искания. В стихотворении «Кому на Руси жить хорошо» автор описывает судьбы простых людей, их страдания и надежды. Один из героев, мужик, мечтает о лучшей жизни, о справедливости и счастье. Его внутренний мир наполнен противоречиями: с одной стороны, он испытывает горечь от несправедливости, с другой — надежду на перемены.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духовный мир человека может быть источником как страданий, так и надежд. Мужик, несмотря на все трудности, не теряет веру в лучшее. Это подтверждает мой тезис о том, что духовный мир формирует личность и её стремления. Он не только отражает внутренние переживания, но и побуждает к действию, к поиску путей к улучшению своей жизни.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духовный мир — это важная составляющая человеческой жизни. Он определяет, как мы воспринимаем окружающий мир, как реагируем на трудности и как строим свои отношения с другими людьми. Духовные искания, как показывает пример героя Некрасова, могут стать движущей силой для изменений и самосовершенствования. Я считаю, что каждый из нас должен уделять внимание своему внутреннему миру, чтобы стать лучше и сделать мир вокруг себя более гармоничным.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