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Гармония между личностью и обществом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Артём Воронкин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гармонии между личностью и обществом является актуальным в современном мире. Мы живем в эпоху, когда индивидуальные интересы часто вступают в конфликт с общественными нормами и требованиями. Важно понять, что такое гармония и как она может быть достигнута в условиях современного общества.</w:t>
      </w:r>
    </w:p>
    <w:p>
      <w:pPr>
        <w:pStyle w:val="paragraphStyleText"/>
      </w:pPr>
      <w:r>
        <w:rPr>
          <w:rStyle w:val="fontStyleText"/>
        </w:rPr>
        <w:t xml:space="preserve">Гармония между личностью и обществом — это состояние, при котором интересы и потребности индивида не противоречат, а дополняют общественные ценности и нормы. Это взаимодействие, при котором личность чувствует себя комфортно и свободно, а общество получает от нее пользу. Гармония предполагает взаимопонимание, уважение и поддержку между индивидуумом и сообществом. Я считаю, что достижение этой гармонии возможно только через диалог и сотрудничество, где интересы обеих сторон учитываются и уважаются.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«Преступление и наказание» Ф.М. Достоевского. Главный герой, Родион Раскольников, пытается найти свое место в обществе, но его идеи о «праве на преступление» приводят к внутреннему конфликту и страданиям. Он считает, что может действовать вне моральных норм ради высшей цели, но в итоге сталкивается с последствиями своих действий. Этот эпизод показывает, как разрыв между личными убеждениями и общественными нормами может привести к трагедии.</w:t>
      </w:r>
    </w:p>
    <w:p>
      <w:pPr>
        <w:pStyle w:val="paragraphStyleText"/>
      </w:pPr>
      <w:r>
        <w:rPr>
          <w:rStyle w:val="fontStyleText"/>
        </w:rPr>
        <w:t xml:space="preserve">Анализируя поведение Раскольникова, можно увидеть, что его стремление к индивидуализму и желанию выделиться из общества оборачивается против него самого. Он не может найти гармонию, так как его действия противоречат основным моральным принципам, принятым в обществе. Это подтверждает мой тезис о том, что гармония между личностью и обществом невозможна без учета интересов обеих сторон.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гармония между личностью и обществом — это сложный, но необходимый процесс. Он требует от нас готовности к компромиссам и уважения к другим. Лишь в условиях взаимопонимания и поддержки возможно создание общества, в котором каждый человек сможет реализовать свои потенциалы, не нарушая при этом общественные нормы. Таким образом, гармония становится основой для развития как личности, так и общества в целом.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