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Маленький человек в большом городе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Михаил Липинский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мегаполисы становятся все более многолюдными и шумными, вопрос о том, как маленький человек может существовать в большом городе, становится особенно актуальным. Что же такое «маленький человек»? Это, как правило, человек, который не имеет значительного влияния на общество, его жизнь полна рутинных забот и мелких проблем. Он может быть незаметным, но его переживания и внутренние конфликты часто отражают более глубокие социальные проблемы. Я считаю, что маленький человек в большом городе сталкивается с множеством трудностей, и его история может служить ярким примером того, как общество порой игнорирует индивидуальность и внутренний мир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«Человек в футляре» А.П. Чехова. Главный герой, Беликов, является ярким представителем маленького человека. Он живет в небольшом городке и ведет замкнутую жизнь, прячась в своем футляре — метафоре, которая символизирует его страхи и неуверенность. Беликов боится всего нового и стремится к стабильности, что приводит его к изоляции от окружающего мира. Он не может найти общий язык с людьми, его страхи и предрассудки становятся преградой на пути к общению и пониманию.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маленький человек, стремясь к безопасности, теряет возможность быть частью общества. Беликов не может адаптироваться к изменениям, происходящим вокруг него, и в итоге оказывается в полном одиночестве. Его судьба служит предупреждением о том, как важно не замыкаться в себе и не бояться открываться миру. Чехов через образ Беликова подчеркивает, что маленький человек, если он не преодолеет свои страхи, может стать жертвой обстоятельств, в которых он живет.</w:t>
      </w:r>
    </w:p>
    <w:p>
      <w:pPr>
        <w:pStyle w:val="paragraphStyleText"/>
      </w:pPr>
      <w:r>
        <w:rPr>
          <w:rStyle w:val="fontStyleText"/>
        </w:rPr>
        <w:t xml:space="preserve">В заключение, история Беликова из рассказа Чехова является ярким примером того, как маленький человек может оказаться в ловушке своего внутреннего мира в большом городе. Я считаю, что важно помнить о том, что каждый человек, независимо от его статуса, имеет право на понимание и поддержку. В противном случае, мы рискуем потерять не только индивидуальности, но и человечность в целом.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