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Абсолютная монархия в политико-правовой мысли XIX века: плюсы и минусы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Камилла Фейзуллина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абсолютной монархии в политико-правовой мысли XIX века остается актуальным и по сей день. Абсолютная монархия, как форма правления, подразумевает сосредоточение всей власти в руках одного человека — монарха, который принимает решения без необходимости согласования с другими органами власти. Это вызывает интерес к тому, какие плюсы и минусы имела такая система в контексте политической мысли того времени.</w:t>
      </w:r>
    </w:p>
    <w:p>
      <w:pPr>
        <w:pStyle w:val="paragraphStyleText"/>
      </w:pPr>
      <w:r>
        <w:rPr>
          <w:rStyle w:val="fontStyleText"/>
        </w:rPr>
        <w:t xml:space="preserve">Абсолютная монархия, как правило, характеризуется высокой степенью централизации власти и отсутствием политической конкуренции. В XIX веке многие мыслители, такие как Жан-Батист Сэй и Алексис де Токвиль, рассматривали эту форму правления как способ обеспечения стабильности и порядка в обществе. Я считаю, что абсолютная монархия может быть эффективной в условиях, когда необходимо быстро принимать решения и обеспечивать единство государства. Однако, такая система также имеет свои недостатки, которые могут привести к злоупотреблению властью и подавлению гражданских свобод.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«Демократия в Америке» А. де Токвиля, где автор анализирует различные формы правления, включая абсолютную монархию. В одном из эпизодов он описывает, как монарх может действовать в интересах народа, обеспечивая порядок и стабильность. Однако, Токвиль также подчеркивает, что такая власть может легко стать деспотичной, если монарх начинает игнорировать интересы общества и действовать исключительно в своих интересах.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что абсолютная монархия может быть как положительной, так и отрицательной в зависимости от характера правления монарха. Если монарх использует свою власть для блага народа, это может привести к процветанию государства. Однако, если он начинает злоупотреблять своей властью, это может вызвать недовольство и протесты среди населения.</w:t>
      </w:r>
    </w:p>
    <w:p>
      <w:pPr>
        <w:pStyle w:val="paragraphStyleText"/>
      </w:pPr>
      <w:r>
        <w:rPr>
          <w:rStyle w:val="fontStyleText"/>
        </w:rPr>
        <w:t xml:space="preserve">В заключение, абсолютная монархия в политико-правовой мысли XIX века имеет свои плюсы и минусы. С одной стороны, она может обеспечить стабильность и порядок, с другой — привести к деспотизму и подавлению свобод. Я считаю, что важно учитывать контекст и личные качества монарха, чтобы оценить эффективность этой формы правления.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