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и моральные ценности: может ли быть счастлив тот, кто совершил бесчестный поступок?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elizaveta.barykina@list.ru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— это одно из самых желанных состояний для каждого человека. Но что такое счастье? Можно ли быть по-настоящему счастливым, если в жизни были совершены бесчестные поступки? Давайте рассмотрим, что такое счастье и как оно связано с моральными ценностями.</w:t>
      </w:r>
    </w:p>
    <w:p>
      <w:pPr>
        <w:pStyle w:val="paragraphStyleText"/>
      </w:pPr>
      <w:r>
        <w:rPr>
          <w:rStyle w:val="fontStyleText"/>
        </w:rPr>
        <w:t xml:space="preserve">Счастье можно определить как состояние внутреннего удовлетворения, радости и гармонии. Оно часто связано с выполнением моральных норм и ценностей, которые приняты в обществе. Моральные ценности формируют наше представление о добре и зле, о том, что правильно, а что нет. Я считаю, что счастье невозможно без соблюдения этих ценностей, так как внутренний конфликт, возникающий из-за совершенных бесчестных поступков, не позволит человеку по-настоящему насладиться жизнью.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рассказе мы видим, как профессор Преображенский, стремясь к научному прогрессу, проводит эксперимент, который приводит к созданию человека из собаки. Этот поступок, хотя и кажется на первый взгляд благородным, на самом деле является бесчестным, так как он нарушает естественный порядок вещей и моральные нормы. Преображенский, несмотря на свои научные достижения, сталкивается с последствиями своих действий, которые приводят к хаосу и страданиям.</w:t>
      </w:r>
    </w:p>
    <w:p>
      <w:pPr>
        <w:pStyle w:val="paragraphStyleText"/>
      </w:pPr>
      <w:r>
        <w:rPr>
          <w:rStyle w:val="fontStyleText"/>
        </w:rPr>
        <w:t xml:space="preserve">В этом произведении мы можем наблюдать, как профессор, несмотря на свои успехи, не может быть по-настоящему счастливым. Его внутренний конфликт и осознание того, что он нарушил моральные законы, не дают ему покоя. Это подтверждает мою мысль о том, что счастье невозможно без соблюдения моральных ценностей. Человек, который совершил бесчестный поступок, может временно испытывать радость, но в конечном итоге он будет страдать от угрызений совести и внутреннего конфликта.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счастье и моральные ценности неразрывно связаны. Я считаю, что по-настоящему счастливым может быть только тот, кто живет в согласии с собой и своими моральными принципами. Бесчестные поступки, даже если они приносят временные выгоды, в конечном итоге ведут к несчастью и внутреннему разладу.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