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Когда равнодушие может стать преступлением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Виктория Сиквелт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Когда мы говорим о равнодушии, то часто подразумеваем безразличие к судьбам других людей, к их страданиям и проблемам. Равнодушие может проявляться в различных формах: от игнорирования просьб о помощи до полного отсутствия сочувствия к чужим бедам. Вопрос, который мы должны рассмотреть, заключается в том, когда это равнодушие может перерасти в преступление. Я считаю, что равнодушие становится преступлением, когда оно приводит к серьезным последствиям для других людей, когда бездействие становится причиной страданий и потерь.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«Смерть чиновника» А.П. Чехова. В этом произведении мы видим, как главный герой, чиновник по имени Червяков, становится жертвой своего равнодушия и безразличия окружающих. После того как он случайно чихнул на высокопоставленного человека, его жизнь начинает стремительно меняться. Вместо того чтобы получить поддержку и понимание от своих коллег и знакомых, он сталкивается с их насмешками и пренебрежением. Червяков, погруженный в свои переживания, не может найти выхода из ситуации, и в конечном итоге его равнодушие к собственным проблемам приводит к трагическому финалу.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равнодушие окружающих может стать причиной страданий человека. Червяков, будучи в состоянии стресса и подавленности, не получает необходимой поддержки, что в итоге приводит к его самоубийству. Таким образом, равнодушие его коллег становится не просто безразличием, а преступлением, так как они не оказали помощи человеку, который находился в бедственном положении.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равнодушие может стать преступлением, когда оно приводит к серьезным последствиям для других людей. Важно помнить, что наше бездействие может иметь разрушительные последствия, и каждый из нас несет ответственность за свои действия и бездействия. Мы должны стремиться к тому, чтобы быть более внимательными и отзывчивыми к окружающим, чтобы не допустить, чтобы равнодушие стало причиной чужих страданий.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