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Природа родного края: Воронеж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pasharik.3level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Природа родного края всегда занимает особое место в сердце каждого человека. Воронеж — это не просто город, это удивительное место, где природа и культура переплетаются, создавая уникальную атмосферу. Давайте рассмотрим, что такое природа родного края и как она влияет на нас.</w:t>
      </w:r>
    </w:p>
    <w:p>
      <w:pPr>
        <w:pStyle w:val="paragraphStyleText"/>
      </w:pPr>
      <w:r>
        <w:rPr>
          <w:rStyle w:val="fontStyleText"/>
        </w:rPr>
        <w:t xml:space="preserve">Природа — это совокупность всех естественных условий, которые окружают человека. Она включает в себя ландшафты, флору и фауну, климатические особенности и многое другое. Природа родного края формирует не только внешний облик местности, но и внутренний мир человека, его чувства и эмоции. Я считаю, что природа Воронежа обладает особой красотой и гармонией, которые вдохновляют и наполняют жизненной энергией.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природы Воронежа. Город расположен на берегах реки Воронеж, которая является одной из главных природных артерий региона. Вдоль реки раскинулись живописные парки и скверы, где можно увидеть разнообразие деревьев и кустарников. Летом здесь цветут яркие цветы, а осенью листвы деревьев окрашиваются в золотистые и красные оттенки. Воронежская область славится своими лесами, где можно встретить множество животных и птиц. Например, в лесах обитают лоси, кабаны, а также редкие виды птиц, такие как орлан-белохвост.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подтверждает мою мысль о красоте природы Воронежа, является весенний период, когда река начинает разливаться, а природа пробуждается от зимнего сна. Люди выходят на прогулки, наслаждаются свежим воздухом и красотой окружающего мира. Это время, когда каждый может ощутить единение с природой, почувствовать её силу и величие. Природа Воронежа не только радует глаз, но и наполняет душу спокойствием и умиротворением.</w:t>
      </w:r>
    </w:p>
    <w:p>
      <w:pPr>
        <w:pStyle w:val="paragraphStyleText"/>
      </w:pPr>
      <w:r>
        <w:rPr>
          <w:rStyle w:val="fontStyleText"/>
        </w:rPr>
        <w:t xml:space="preserve">В заключение, природа родного края, в частности Воронежа, играет важную роль в жизни каждого человека. Она формирует нашу идентичность, наполняет нас вдохновением и помогает находить гармонию в жизни. Я считаю, что бережное отношение к природе и её сохранение — это наша общая задача, чтобы будущие поколения также могли наслаждаться её красотой.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