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Евгения Базарова и Аркадия Кирсанова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различия и сходства между Евгением Базаровым и Аркадием Кирсановым, является важным для понимания философских и социальных конфликтов, представленных в романе И.С. Тургенева «Отцы и дети». Эти два персонажа олицетворяют разные взгляды на жизнь и общество, что делает их сравнение особенно актуальным.</w:t>
      </w:r>
    </w:p>
    <w:p>
      <w:pPr>
        <w:pStyle w:val="paragraphStyleText"/>
      </w:pPr>
      <w:r>
        <w:rPr>
          <w:rStyle w:val="fontStyleText"/>
        </w:rPr>
        <w:t xml:space="preserve">Евгений Базаров — это нигилист, который отвергает все традиционные ценности и идеалы. Он считает, что наука и рациональное мышление должны быть основой жизни. Базаров презирает романтизм и идеализм, что делает его характер жестким и порой даже циничным. В отличие от него, Аркадий Кирсанов, хотя и разделяет некоторые взгляды Базарова, все же остается более чувствительным и открытым к эмоциям. Он представляет собой молодое поколение, которое ищет свое место в мире, но не готово полностью отказаться от чувств и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Базаров и Аркадий обсуждают свои взгляды на жизнь. В этом разговоре Базаров утверждает, что чувства — это лишь иллюзия, а Аркадий, хотя и пытается поддержать друга, все же не может полностью согласиться с его мнением. Этот эпизод подчеркивает различие в их мировосприятии: Базаров стремится к абсолютной истине, в то время как Аркадий все еще ищет баланс между разумом и чувствами.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Базаров, несмотря на свою уверенность в правоте, оказывается одиноким в своих убеждениях. Его нигилизм приводит к конфликтам с окружающими, в то время как Аркадий, оставаясь более гибким, находит возможность взаимодействовать с другими людьми. Это подтверждает тезис о том, что крайние взгляды могут привести к изоляции, в то время как более умеренные позиции позволяют находить общий язык.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Базаров и Аркадий Кирсанов представляют собой две противоположные философии, которые отражают конфликт между старым и новым, между чувствами и разумом. Я считаю, что их сравнение помогает глубже понять не только их характеры, но и более широкие социальные и культурные изменения, происходившие в России в то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