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Климат Иркутска: особенности и факторы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vi.smn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Климат — это совокупность погодных условий, характерных для определенной местности. Вопрос о климате Иркутска, одного из крупнейших городов Сибири, представляет собой интересную тему для изучения, так как он формируется под воздействием множества факторов. Давайте рассмотрим, какие особенности климата Иркутска и какие факторы на него влияют.</w:t>
      </w:r>
    </w:p>
    <w:p>
      <w:pPr>
        <w:pStyle w:val="paragraphStyleText"/>
      </w:pPr>
      <w:r>
        <w:rPr>
          <w:rStyle w:val="fontStyleText"/>
        </w:rPr>
        <w:t xml:space="preserve">Климат Иркутска можно охарактеризовать как континентальный, с холодной зимой и теплым летом. Средняя температура января составляет около -20°C, а июля — около +20°C. Такие температурные колебания объясняются географическим положением города, который находится в зоне, где континентальные воздушные массы преобладают над морскими. Это приводит к значительным перепадам температур в разные сезоны. Я считаю, что климатические условия Иркутска оказывают значительное влияние на жизнь и деятельность его жителей, а также на экосистему региона.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климата Иркутска. Зимой в городе часто наблюдаются сильные морозы, которые могут достигать -30°C и ниже. Это связано с тем, что холодные арктические воздушные массы легко проникают в регион. Лето, напротив, характеризуется теплом и иногда даже жарой, когда температура может подниматься до +30°C. Важным фактором, влияющим на климат, является наличие озера Байкал, которое, будучи крупнейшим пресноводным озером в мире, оказывает смягчающее влияние на климат города. Вода в озере медленно остывает и нагревается, что помогает поддерживать более умеренные температуры в окрестностях.</w:t>
      </w:r>
    </w:p>
    <w:p>
      <w:pPr>
        <w:pStyle w:val="paragraphStyleText"/>
      </w:pPr>
      <w:r>
        <w:rPr>
          <w:rStyle w:val="fontStyleText"/>
        </w:rPr>
        <w:t xml:space="preserve">Таким образом, климат Иркутска формируется под воздействием как географических, так и метеорологических факторов. Холодные зимы и теплые лета создают уникальные условия для жизни, которые, в свою очередь, влияют на экономическую деятельность, сельское хозяйство и образ жизни местных жителей. В заключение, можно сказать, что климат Иркутска — это результат сложного взаимодействия различных факторов, и его особенности играют важную роль в жизни города.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