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Гостиничная индустрия в Турции: особенности и тенденции 2023 года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milana.bulashova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последние годы гостиничная индустрия в Турции претерпевает значительные изменения, что связано как с внутренними, так и с внешними факторами. Давайте рассмотрим, какие особенности и тенденции определяют развитие этого сектора в 2023 году.</w:t>
      </w:r>
    </w:p>
    <w:p>
      <w:pPr>
        <w:pStyle w:val="paragraphStyleText"/>
      </w:pPr>
      <w:r>
        <w:rPr>
          <w:rStyle w:val="fontStyleText"/>
        </w:rPr>
        <w:t xml:space="preserve">Гостиничная индустрия включает в себя все виды размещения, от роскошных отелей до бюджетных хостелов. Важными характеристиками гостиничного бизнеса являются уровень сервиса, качество предоставляемых услуг и разнообразие предложений для туристов. В условиях глобализации и растущей конкуренции гостиницы стремятся предложить уникальные условия для привлечения клиентов.</w:t>
      </w:r>
    </w:p>
    <w:p>
      <w:pPr>
        <w:pStyle w:val="paragraphStyleText"/>
      </w:pPr>
      <w:r>
        <w:rPr>
          <w:rStyle w:val="fontStyleText"/>
        </w:rPr>
        <w:t xml:space="preserve">Я считаю, что в 2023 году гостиничная индустрия в Турции будет развиваться в направлении устойчивого туризма и внедрения новых технологий, что позволит улучшить качество обслуживания и повысить уровень комфорта для гостей.</w:t>
      </w:r>
    </w:p>
    <w:p>
      <w:pPr>
        <w:pStyle w:val="paragraphStyleText"/>
      </w:pPr>
      <w:r>
        <w:rPr>
          <w:rStyle w:val="fontStyleText"/>
        </w:rPr>
        <w:t xml:space="preserve">Обратимся к примеру одного из популярных курортов Турции — Анталии. В этом регионе наблюдается активное строительство новых отелей, которые ориентированы на экологические стандарты. Например, многие гостиницы внедряют системы энергосбережения, используют солнечные панели и перерабатывают отходы. Это не только снижает негативное воздействие на окружающую среду, но и привлекает туристов, которые ценят экологически чистый отдых.</w:t>
      </w:r>
    </w:p>
    <w:p>
      <w:pPr>
        <w:pStyle w:val="paragraphStyleText"/>
      </w:pPr>
      <w:r>
        <w:rPr>
          <w:rStyle w:val="fontStyleText"/>
        </w:rPr>
        <w:t xml:space="preserve">Кроме того, в 2023 году наблюдается рост интереса к цифровым технологиям в гостиничном бизнесе. Многие отели внедряют мобильные приложения для удобства гостей, позволяя им самостоятельно регистрироваться, заказывать услуги и получать информацию о мероприятиях. Это значительно упрощает процесс взаимодействия между клиентами и персоналом, что, в свою очередь, повышает уровень удовлетворенности.</w:t>
      </w:r>
    </w:p>
    <w:p>
      <w:pPr>
        <w:pStyle w:val="paragraphStyleText"/>
      </w:pPr>
      <w:r>
        <w:rPr>
          <w:rStyle w:val="fontStyleText"/>
        </w:rPr>
        <w:t xml:space="preserve">Таким образом, гостиничная индустрия в Турции в 2023 году демонстрирует стремление к устойчивому развитию и внедрению инновационных технологий. Эти тенденции не только способствуют улучшению качества обслуживания, но и делают отдых в Турции более комфортным и безопасным. В заключение, можно сказать, что гостиничная индустрия в Турции продолжает эволюционировать, адаптируясь к современным требованиям и ожиданиям туристов.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