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не потерять себя, добиваясь успеха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Гурина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успех стал одной из главных ценностей. Мы постоянно слышим о том, как важно достигать высоких результатов, быть конкурентоспособным и соответствовать ожиданиям общества. Но возникает вопрос: как не потерять себя, добиваясь успеха в обществе?</w:t>
      </w:r>
    </w:p>
    <w:p>
      <w:pPr>
        <w:pStyle w:val="paragraphStyleText"/>
      </w:pPr>
      <w:r>
        <w:rPr>
          <w:rStyle w:val="fontStyleText"/>
        </w:rPr>
        <w:t xml:space="preserve">Чтобы ответить на этот вопрос, необходимо понять, что же такое «успех». Успех — это достижение поставленных целей, признание окружающих, материальное благосостояние и социальный статус. Однако, несмотря на все положительные аспекты, стремление к успеху может привести к потере индивидуальности, внутреннего мира и даже к моральным компромиссам.</w:t>
      </w:r>
    </w:p>
    <w:p>
      <w:pPr>
        <w:pStyle w:val="paragraphStyleText"/>
      </w:pPr>
      <w:r>
        <w:rPr>
          <w:rStyle w:val="fontStyleText"/>
        </w:rPr>
        <w:t xml:space="preserve">Я считаю, что для того чтобы не потерять себя в погоне за успехом, необходимо сохранять баланс между личными ценностями и общественными ожиданиями.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борется с морем, пытаясь поймать большую рыбу. Его борьба символизирует стремление к успеху, к достижению чего-то значимого. Однако, несмотря на все трудности, Сантьяго остается верен своим принципам и внутреннему миру. Он не поддается искушению сдаться или изменить свои убеждения ради внешнего признания.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успех не всегда измеряется количеством улова или признанием окружающих. Важно оставаться верным себе, своим ценностям и убеждениям. Сантьяго, несмотря на свои неудачи, сохраняет достоинство и уважение к себе. Это и есть тот самый баланс, который позволяет не потерять себя в стремлении к успеху.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успех — это не только достижения и признание, но и умение оставаться верным себе. Чтобы не потерять свою индивидуальность, важно помнить о своих ценностях и не поддаваться давлению общества. Успех должен быть не самоцелью, а следствием внутреннего роста и гармонии.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