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Вклад в общее дело: значимость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Вклад в общее дело — это важная тема, которая затрагивает множество аспектов человеческой жизни. Давайте рассмотрим, что такое вклад в общее дело и как он влияет на общество в целом. Вклад в общее дело можно определить как действия и усилия, направленные на улучшение жизни общества, на решение общих проблем и достижение общих целей. Это может быть как индивидуальный, так и коллективный вклад, который в конечном итоге приводит к положительным изменениям в жизни людей.</w:t>
      </w:r>
    </w:p>
    <w:p>
      <w:pPr>
        <w:pStyle w:val="paragraphStyleText"/>
      </w:pPr>
      <w:r>
        <w:rPr>
          <w:rStyle w:val="fontStyleText"/>
        </w:rPr>
        <w:t xml:space="preserve">Я считаю, что вклад в общее дело является основой для развития общества и его прогресса. Без активного участия каждого человека в решении общих задач невозможно достичь значительных результатов. Обратимся к произведению Михаила Булгакова "Собачье сердце", где автор через призму сатиры показывает, как важен вклад каждого в общее дело, а также последствия, когда этого вклада нет.</w:t>
      </w:r>
    </w:p>
    <w:p>
      <w:pPr>
        <w:pStyle w:val="paragraphStyleText"/>
      </w:pPr>
      <w:r>
        <w:rPr>
          <w:rStyle w:val="fontStyleText"/>
        </w:rPr>
        <w:t xml:space="preserve">В "Собачьем сердце" мы видим, как профессор Преображенский, проводя эксперимент по превращению собаки Шарика в человека, пытается внести свой вклад в науку и общество. Однако его действия приводят к неожиданным и трагическим последствиям. Шарик, став человеком, не может адаптироваться к новой жизни, и его поведение становится деструктивным. Этот эпизод подчеркивает, что даже самые благие намерения могут привести к негативным результатам, если они не учитывают интересы и потребности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"Собачьего сердца" показывает, что вклад в общее дело должен быть осознанным и взвешенным. Профессор Преображенский, несмотря на свои научные достижения, не смог предугадать, как его эксперимент повлияет на общество. Это подчеркивает важность ответственности каждого человека за свои действия и их последствия. Вклад в общее дело требует не только желания помочь, но и понимания, как это поможет обществу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вклад в общее дело — это не просто действия, а осознанная ответственность каждого человека. Я считаю, что только совместными усилиями, учитывая интересы и потребности общества, мы можем достичь настоящих изменений и прогресса.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