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любви Марии Троекуровой и Владимира Дубровского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vasia.velichkovitch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История любви Марии Троекуровой и Владимира Дубровского — это одна из самых трогательных и печальных сюжетных линий в русской литературе. Давайте рассмотрим, что такое любовь в контексте произведения А.С. Пушкина "Дубровский".</w:t>
      </w:r>
    </w:p>
    <w:p>
      <w:pPr>
        <w:pStyle w:val="paragraphStyleText"/>
      </w:pPr>
      <w:r>
        <w:rPr>
          <w:rStyle w:val="fontStyleText"/>
        </w:rPr>
        <w:t xml:space="preserve">Любовь — это глубокое чувство, которое объединяет людей, заставляет их преодолевать трудности и жертвовать ради друг друга. В произведении Пушкина любовь между Марией и Владимиром становится не только источником счастья, но и причиной страданий. Я считаю, что история их любви иллюстрирует, как социальные обстоятельства и классовые различия могут разрушить даже самые искренние чувства.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"Дубровский" А.С. Пушкина. В начале произведения мы видим, как Владимир Дубровский, молодой и благородный человек, влюбляется в Марью Троекурову, дочь помещика. Их чувства искренни и чисты, но они сталкиваются с непреодолимыми преградами. Мария, будучи дочерью помещика, и Владимир, лишившийся своего наследства, представляют собой два разных мира, которые не могут соединиться.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Владимир решает покинуть родные места, он понимает, что его любовь к Марии не может быть реализована в условиях, когда их семьи находятся в конфликте. Этот момент подчеркивает, как социальные различия и классовая ненависть влияют на личные судьбы. Владимир, ставший разбойником, пытается бороться за свою любовь, но его действия лишь усугубляют ситуацию.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любви Марии и Владимира показывает, как внешние обстоятельства могут разрушить даже самые сильные чувства. Их любовь, несмотря на всю свою искренность, оказывается трагичной, так как они не могут быть вместе из-за предрассудков и классовых различий. В заключение, можно сказать, что произведение Пушкина заставляет нас задуматься о том, как важна свобода выбора в любви и как социальные условия могут влиять на личные судьбы. История Марии Троекуровой и Владимира Дубровского остается актуальной и в наше время, напоминая о том, что истинная любовь требует не только чувств, но и возможности быть вместе.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