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Пророческий сон Гринева в «Капитанской дочке»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Ахунова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пророческом сне Гринева в «Капитанской дочке» является важным аспектом, который позволяет глубже понять внутренний мир главного героя и его судьбу. Пророческие сны в литературе часто служат предвестниками будущих событий, а также отражают страхи и надежды персонажей. В данном случае, сон Гринева не только предсказывает его дальнейшие испытания, но и раскрывает его характер и моральные ценности.</w:t>
      </w:r>
    </w:p>
    <w:p>
      <w:pPr>
        <w:pStyle w:val="paragraphStyleText"/>
      </w:pPr>
      <w:r>
        <w:rPr>
          <w:rStyle w:val="fontStyleText"/>
        </w:rPr>
        <w:t xml:space="preserve">Пророческий сон Гринева можно охарактеризовать как символическое предзнаменование, которое указывает на его судьбу и внутренние переживания. В этом сне он видит образ своей возлюбленной Маши, что подчеркивает его сильные чувства и преданность. Этот сон также служит мостиком к главной мысли: я считаю, что пророческий сон Гринева является отражением его внутреннего конфликта и предвосхищает его дальнейшие действия, основанные на любви и чести.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Гринев видит свой сон. Он находится в состоянии тревоги и неопределенности, что подчеркивает его эмоциональное состояние. В этом сне он видит Машу, которая символизирует для него надежду и свет в темные времена. Этот эпизод показывает, как сильные чувства могут влиять на человека, даже когда он сталкивается с опасностями. Гринев, будучи в плену у Пугачева, не теряет надежды на спасение и возвращение к любимой.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сон Гринева доказывает тезис о том, что его внутренние переживания и моральные ценности определяют его действия. Он не только стремится к спасению Маши, но и готов рисковать своей жизнью ради нее. Это подчеркивает его благородство и преданность, что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В заключение, пророческий сон Гринева в «Капитанской дочке» является важным элементом, который раскрывает его внутренний мир и предвосхищает его судьбу. Этот сон не только предсказывает будущие события, но и показывает, как любовь и честь могут влиять на выбор человека. Таким образом, Гринев становится символом истинного благородства и мужества, что делает его образ запоминающимся и значимым в русской литературе.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