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Матрёны Тимофеевны Корчагиной в поэме Н. А.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SLukmanova2009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такая Матрёна Тимофеевна Корчагина, и какое значение она имеет в поэме Н. А. Некрасова. Матрёна — это не просто персонаж, а символ русской женщины, олицетворяющий стойкость, терпение и самопожертвование. В поэме Некрасова она предстает как образец материнской любви и преданности, что делает её ключевой фигурой в раскрытии темы страдания и борьбы простого народа.</w:t>
      </w:r>
    </w:p>
    <w:p>
      <w:pPr>
        <w:pStyle w:val="paragraphStyleText"/>
      </w:pPr>
      <w:r>
        <w:rPr>
          <w:rStyle w:val="fontStyleText"/>
        </w:rPr>
        <w:t xml:space="preserve">Я считаю, что образ Матрёны Тимофеевны Корчагиной в поэме Н. А. Некрасова является ярким примером того, как женская судьба переплетается с судьбой всей страны, и как личные страдания отражают социальные проблемы общества. Матрёна — это женщина, которая, несмотря на все испытания, сохраняет свою человечность и доброту. Она является жертвой обстоятельств, но не теряет надежды на лучшее.</w:t>
      </w:r>
    </w:p>
    <w:p>
      <w:pPr>
        <w:pStyle w:val="paragraphStyleText"/>
      </w:pPr>
      <w:r>
        <w:rPr>
          <w:rStyle w:val="fontStyleText"/>
        </w:rPr>
        <w:t xml:space="preserve">Обратимся к поэме Н. А. Некрасова. В одном из эпизодов Матрёна, потерявшая мужа и сына, продолжает заботиться о своих близких, несмотря на собственные страдания. Она работает на поле, терпит лишения, но при этом не забывает о своих обязанностях как матери и жены. Этот эпизод показывает, как Матрёна, несмотря на тяжелые условия жизни, остается верной своим принципам и идеалам.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Матрёна Тимофеевна олицетворяет силу духа и стойкость русского народа. Её образ показывает, что даже в самых трудных условиях можно сохранить человечность и заботу о других. Некрасов через её судьбу подчеркивает, что страдания женщин в России — это не только личная трагедия, но и отражение более глубоких социальных проблем, таких как бедность и угнетение.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Матрёны Тимофеевны Корчагиной в поэме Н. А. Некрасова является символом стойкости и самопожертвования. Она показывает, как личные страдания могут быть связаны с судьбой целого народа. Я считаю, что её образ вдохновляет нас на размышления о том, как важно сохранять человечность и заботу о других, даже в самых трудных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